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36"/>
          <w:szCs w:val="36"/>
        </w:rPr>
      </w:pPr>
      <w:r w:rsidDel="00000000" w:rsidR="00000000" w:rsidRPr="00000000">
        <w:rPr>
          <w:b w:val="1"/>
          <w:bCs w:val="1"/>
          <w:sz w:val="36"/>
          <w:szCs w:val="36"/>
          <w:rtl w:val="0"/>
        </w:rPr>
        <w:t xml:space="preserve">Career Growth in a Tough Market</w:t>
      </w:r>
    </w:p>
    <w:p w:rsidR="00000000" w:rsidDel="00000000" w:rsidP="00000000" w:rsidRDefault="00000000" w:rsidRPr="00000000" w14:paraId="00000002">
      <w:pPr>
        <w:jc w:val="center"/>
        <w:rPr>
          <w:sz w:val="20"/>
          <w:szCs w:val="20"/>
        </w:rPr>
      </w:pPr>
      <w:r w:rsidDel="00000000" w:rsidR="00000000" w:rsidRPr="00000000">
        <w:rPr>
          <w:sz w:val="20"/>
          <w:szCs w:val="20"/>
          <w:rtl w:val="0"/>
        </w:rPr>
        <w:t xml:space="preserve">Participant Guide · Professional Development Series</w:t>
      </w:r>
    </w:p>
    <w:p w:rsidR="00000000" w:rsidDel="00000000" w:rsidP="00000000" w:rsidRDefault="00000000" w:rsidRPr="00000000" w14:paraId="00000003">
      <w:pPr>
        <w:jc w:val="center"/>
        <w:rPr>
          <w:sz w:val="20"/>
          <w:szCs w:val="20"/>
        </w:rPr>
      </w:pPr>
      <w:r w:rsidDel="00000000" w:rsidR="00000000" w:rsidRPr="00000000">
        <w:rPr>
          <w:sz w:val="20"/>
          <w:szCs w:val="20"/>
          <w:rtl w:val="0"/>
        </w:rPr>
        <w:t xml:space="preserve">Presented by: Dr. Heidi Coia &amp; Dr. Josa Hanzlik</w:t>
      </w:r>
    </w:p>
    <w:p w:rsidR="00000000" w:rsidDel="00000000" w:rsidP="00000000" w:rsidRDefault="00000000" w:rsidRPr="00000000" w14:paraId="00000004">
      <w:pPr>
        <w:spacing w:after="240" w:lineRule="auto"/>
        <w:rPr>
          <w:sz w:val="2"/>
          <w:szCs w:val="2"/>
        </w:rPr>
      </w:pPr>
      <w:r w:rsidDel="00000000" w:rsidR="00000000" w:rsidRPr="00000000">
        <w:rPr>
          <w:rtl w:val="0"/>
        </w:rPr>
      </w:r>
    </w:p>
    <w:p w:rsidR="00000000" w:rsidDel="00000000" w:rsidP="00000000" w:rsidRDefault="00000000" w:rsidRPr="00000000" w14:paraId="00000005">
      <w:pPr>
        <w:spacing w:after="120" w:before="60" w:line="384" w:lineRule="auto"/>
        <w:rPr>
          <w:b w:val="1"/>
          <w:bCs w:val="1"/>
        </w:rPr>
      </w:pPr>
      <w:r w:rsidDel="00000000" w:rsidR="00000000" w:rsidRPr="00000000">
        <w:rPr>
          <w:rFonts w:ascii="Calibri" w:cs="Calibri" w:eastAsia="Calibri" w:hAnsi="Calibri"/>
          <w:b w:val="1"/>
          <w:bCs w:val="1"/>
          <w:color w:val="1a1a1a"/>
          <w:sz w:val="22"/>
          <w:szCs w:val="22"/>
          <w:rtl w:val="0"/>
        </w:rPr>
        <w:t xml:space="preserve">This session is designed for people who show up ready to do the work. Let’s get started!</w:t>
      </w:r>
      <w:r w:rsidDel="00000000" w:rsidR="00000000" w:rsidRPr="00000000">
        <w:rPr>
          <w:rtl w:val="0"/>
        </w:rPr>
      </w:r>
    </w:p>
    <w:tbl>
      <w:tblPr>
        <w:tblStyle w:val="Table1"/>
        <w:tblW w:w="9638.0" w:type="dxa"/>
        <w:jc w:val="left"/>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000"/>
      </w:tblPr>
      <w:tblGrid>
        <w:gridCol w:w="2602"/>
        <w:gridCol w:w="7036"/>
        <w:tblGridChange w:id="0">
          <w:tblGrid>
            <w:gridCol w:w="2602"/>
            <w:gridCol w:w="7036"/>
          </w:tblGrid>
        </w:tblGridChange>
      </w:tblGrid>
      <w:tr>
        <w:trPr>
          <w:cantSplit w:val="0"/>
          <w:tblHeader w:val="0"/>
        </w:trPr>
        <w:tc>
          <w:tcPr/>
          <w:p w:rsidR="00000000" w:rsidDel="00000000" w:rsidP="00000000" w:rsidRDefault="00000000" w:rsidRPr="00000000" w14:paraId="00000006">
            <w:pPr>
              <w:jc w:val="center"/>
              <w:rPr>
                <w:sz w:val="20"/>
                <w:szCs w:val="20"/>
              </w:rPr>
            </w:pPr>
            <w:r w:rsidDel="00000000" w:rsidR="00000000" w:rsidRPr="00000000">
              <w:rPr>
                <w:rFonts w:ascii="Quattrocento Sans" w:cs="Quattrocento Sans" w:eastAsia="Quattrocento Sans" w:hAnsi="Quattrocento Sans"/>
                <w:b w:val="1"/>
                <w:bCs w:val="1"/>
                <w:color w:val="0d3b6e"/>
                <w:sz w:val="20"/>
                <w:szCs w:val="20"/>
                <w:rtl w:val="0"/>
              </w:rPr>
              <w:t xml:space="preserve">📈</w:t>
            </w:r>
            <w:r w:rsidDel="00000000" w:rsidR="00000000" w:rsidRPr="00000000">
              <w:rPr>
                <w:rFonts w:ascii="Calibri" w:cs="Calibri" w:eastAsia="Calibri" w:hAnsi="Calibri"/>
                <w:b w:val="1"/>
                <w:bCs w:val="1"/>
                <w:color w:val="0d3b6e"/>
                <w:sz w:val="20"/>
                <w:szCs w:val="20"/>
                <w:rtl w:val="0"/>
              </w:rPr>
              <w:t xml:space="preserve"> Early &amp; Mid-Career Professionals</w:t>
            </w:r>
            <w:r w:rsidDel="00000000" w:rsidR="00000000" w:rsidRPr="00000000">
              <w:rPr>
                <w:rtl w:val="0"/>
              </w:rPr>
            </w:r>
          </w:p>
        </w:tc>
        <w:tc>
          <w:tcPr/>
          <w:p w:rsidR="00000000" w:rsidDel="00000000" w:rsidP="00000000" w:rsidRDefault="00000000" w:rsidRPr="00000000" w14:paraId="00000007">
            <w:pPr>
              <w:jc w:val="center"/>
              <w:rPr>
                <w:sz w:val="20"/>
                <w:szCs w:val="20"/>
              </w:rPr>
            </w:pPr>
            <w:r w:rsidDel="00000000" w:rsidR="00000000" w:rsidRPr="00000000">
              <w:rPr>
                <w:rFonts w:ascii="Calibri" w:cs="Calibri" w:eastAsia="Calibri" w:hAnsi="Calibri"/>
                <w:b w:val="1"/>
                <w:bCs w:val="1"/>
                <w:color w:val="0d3b6e"/>
                <w:sz w:val="20"/>
                <w:szCs w:val="20"/>
                <w:rtl w:val="0"/>
              </w:rPr>
              <w:t xml:space="preserve">Building momentum, whether you are 2 or 12 years in. The fundamentals apply at every level.</w:t>
            </w:r>
            <w:r w:rsidDel="00000000" w:rsidR="00000000" w:rsidRPr="00000000">
              <w:rPr>
                <w:rtl w:val="0"/>
              </w:rPr>
            </w:r>
          </w:p>
        </w:tc>
      </w:tr>
      <w:tr>
        <w:trPr>
          <w:cantSplit w:val="0"/>
          <w:tblHeader w:val="0"/>
        </w:trPr>
        <w:tc>
          <w:tcPr/>
          <w:p w:rsidR="00000000" w:rsidDel="00000000" w:rsidP="00000000" w:rsidRDefault="00000000" w:rsidRPr="00000000" w14:paraId="00000008">
            <w:pPr>
              <w:jc w:val="center"/>
              <w:rPr>
                <w:sz w:val="20"/>
                <w:szCs w:val="20"/>
              </w:rPr>
            </w:pPr>
            <w:r w:rsidDel="00000000" w:rsidR="00000000" w:rsidRPr="00000000">
              <w:rPr>
                <w:rFonts w:ascii="Quattrocento Sans" w:cs="Quattrocento Sans" w:eastAsia="Quattrocento Sans" w:hAnsi="Quattrocento Sans"/>
                <w:b w:val="1"/>
                <w:bCs w:val="1"/>
                <w:color w:val="0d3b6e"/>
                <w:sz w:val="20"/>
                <w:szCs w:val="20"/>
                <w:rtl w:val="0"/>
              </w:rPr>
              <w:t xml:space="preserve">🔄</w:t>
            </w:r>
            <w:r w:rsidDel="00000000" w:rsidR="00000000" w:rsidRPr="00000000">
              <w:rPr>
                <w:rFonts w:ascii="Calibri" w:cs="Calibri" w:eastAsia="Calibri" w:hAnsi="Calibri"/>
                <w:b w:val="1"/>
                <w:bCs w:val="1"/>
                <w:color w:val="0d3b6e"/>
                <w:sz w:val="20"/>
                <w:szCs w:val="20"/>
                <w:rtl w:val="0"/>
              </w:rPr>
              <w:t xml:space="preserve"> Career Pivoters &amp; Explorers</w:t>
            </w:r>
            <w:r w:rsidDel="00000000" w:rsidR="00000000" w:rsidRPr="00000000">
              <w:rPr>
                <w:rtl w:val="0"/>
              </w:rPr>
            </w:r>
          </w:p>
        </w:tc>
        <w:tc>
          <w:tcPr/>
          <w:p w:rsidR="00000000" w:rsidDel="00000000" w:rsidP="00000000" w:rsidRDefault="00000000" w:rsidRPr="00000000" w14:paraId="00000009">
            <w:pPr>
              <w:jc w:val="center"/>
              <w:rPr>
                <w:sz w:val="20"/>
                <w:szCs w:val="20"/>
              </w:rPr>
            </w:pPr>
            <w:r w:rsidDel="00000000" w:rsidR="00000000" w:rsidRPr="00000000">
              <w:rPr>
                <w:rFonts w:ascii="Calibri" w:cs="Calibri" w:eastAsia="Calibri" w:hAnsi="Calibri"/>
                <w:color w:val="1a1a1a"/>
                <w:sz w:val="20"/>
                <w:szCs w:val="20"/>
                <w:rtl w:val="0"/>
              </w:rPr>
              <w:t xml:space="preserve">Looking for a new path or an alternative lane in your industry. Your experience is not a limitation — it's leverage.</w:t>
            </w:r>
            <w:r w:rsidDel="00000000" w:rsidR="00000000" w:rsidRPr="00000000">
              <w:rPr>
                <w:rtl w:val="0"/>
              </w:rPr>
            </w:r>
          </w:p>
        </w:tc>
      </w:tr>
      <w:tr>
        <w:trPr>
          <w:cantSplit w:val="0"/>
          <w:tblHeader w:val="0"/>
        </w:trPr>
        <w:tc>
          <w:tcPr/>
          <w:p w:rsidR="00000000" w:rsidDel="00000000" w:rsidP="00000000" w:rsidRDefault="00000000" w:rsidRPr="00000000" w14:paraId="0000000A">
            <w:pPr>
              <w:jc w:val="center"/>
              <w:rPr>
                <w:sz w:val="20"/>
                <w:szCs w:val="20"/>
              </w:rPr>
            </w:pPr>
            <w:r w:rsidDel="00000000" w:rsidR="00000000" w:rsidRPr="00000000">
              <w:rPr>
                <w:rFonts w:ascii="Quattrocento Sans" w:cs="Quattrocento Sans" w:eastAsia="Quattrocento Sans" w:hAnsi="Quattrocento Sans"/>
                <w:b w:val="1"/>
                <w:bCs w:val="1"/>
                <w:color w:val="0d3b6e"/>
                <w:sz w:val="20"/>
                <w:szCs w:val="20"/>
                <w:rtl w:val="0"/>
              </w:rPr>
              <w:t xml:space="preserve">💡</w:t>
            </w:r>
            <w:r w:rsidDel="00000000" w:rsidR="00000000" w:rsidRPr="00000000">
              <w:rPr>
                <w:rFonts w:ascii="Calibri" w:cs="Calibri" w:eastAsia="Calibri" w:hAnsi="Calibri"/>
                <w:b w:val="1"/>
                <w:bCs w:val="1"/>
                <w:color w:val="0d3b6e"/>
                <w:sz w:val="20"/>
                <w:szCs w:val="20"/>
                <w:rtl w:val="0"/>
              </w:rPr>
              <w:t xml:space="preserve"> Innovators &amp; Problem-Solvers</w:t>
            </w:r>
            <w:r w:rsidDel="00000000" w:rsidR="00000000" w:rsidRPr="00000000">
              <w:rPr>
                <w:rtl w:val="0"/>
              </w:rPr>
            </w:r>
          </w:p>
        </w:tc>
        <w:tc>
          <w:tcPr/>
          <w:p w:rsidR="00000000" w:rsidDel="00000000" w:rsidP="00000000" w:rsidRDefault="00000000" w:rsidRPr="00000000" w14:paraId="0000000B">
            <w:pPr>
              <w:jc w:val="center"/>
              <w:rPr>
                <w:sz w:val="20"/>
                <w:szCs w:val="20"/>
              </w:rPr>
            </w:pPr>
            <w:r w:rsidDel="00000000" w:rsidR="00000000" w:rsidRPr="00000000">
              <w:rPr>
                <w:rFonts w:ascii="Calibri" w:cs="Calibri" w:eastAsia="Calibri" w:hAnsi="Calibri"/>
                <w:color w:val="1a1a1a"/>
                <w:sz w:val="20"/>
                <w:szCs w:val="20"/>
                <w:rtl w:val="0"/>
              </w:rPr>
              <w:t xml:space="preserve">People who want to make things happen, not just wait for them. You see solutions where others see obstacles.</w:t>
            </w:r>
            <w:r w:rsidDel="00000000" w:rsidR="00000000" w:rsidRPr="00000000">
              <w:rPr>
                <w:rtl w:val="0"/>
              </w:rPr>
            </w:r>
          </w:p>
        </w:tc>
      </w:tr>
      <w:tr>
        <w:trPr>
          <w:cantSplit w:val="0"/>
          <w:tblHeader w:val="0"/>
        </w:trPr>
        <w:tc>
          <w:tcPr/>
          <w:p w:rsidR="00000000" w:rsidDel="00000000" w:rsidP="00000000" w:rsidRDefault="00000000" w:rsidRPr="00000000" w14:paraId="0000000C">
            <w:pPr>
              <w:jc w:val="center"/>
              <w:rPr>
                <w:sz w:val="20"/>
                <w:szCs w:val="20"/>
              </w:rPr>
            </w:pPr>
            <w:r w:rsidDel="00000000" w:rsidR="00000000" w:rsidRPr="00000000">
              <w:rPr>
                <w:rFonts w:ascii="Quattrocento Sans" w:cs="Quattrocento Sans" w:eastAsia="Quattrocento Sans" w:hAnsi="Quattrocento Sans"/>
                <w:b w:val="1"/>
                <w:bCs w:val="1"/>
                <w:color w:val="0d3b6e"/>
                <w:sz w:val="20"/>
                <w:szCs w:val="20"/>
                <w:rtl w:val="0"/>
              </w:rPr>
              <w:t xml:space="preserve">🔧</w:t>
            </w:r>
            <w:r w:rsidDel="00000000" w:rsidR="00000000" w:rsidRPr="00000000">
              <w:rPr>
                <w:rFonts w:ascii="Calibri" w:cs="Calibri" w:eastAsia="Calibri" w:hAnsi="Calibri"/>
                <w:b w:val="1"/>
                <w:bCs w:val="1"/>
                <w:color w:val="0d3b6e"/>
                <w:sz w:val="20"/>
                <w:szCs w:val="20"/>
                <w:rtl w:val="0"/>
              </w:rPr>
              <w:t xml:space="preserve"> Technical &amp; Practical Thinkers</w:t>
            </w:r>
            <w:r w:rsidDel="00000000" w:rsidR="00000000" w:rsidRPr="00000000">
              <w:rPr>
                <w:rtl w:val="0"/>
              </w:rPr>
            </w:r>
          </w:p>
        </w:tc>
        <w:tc>
          <w:tcPr/>
          <w:p w:rsidR="00000000" w:rsidDel="00000000" w:rsidP="00000000" w:rsidRDefault="00000000" w:rsidRPr="00000000" w14:paraId="0000000D">
            <w:pPr>
              <w:jc w:val="center"/>
              <w:rPr>
                <w:sz w:val="20"/>
                <w:szCs w:val="20"/>
              </w:rPr>
            </w:pPr>
            <w:r w:rsidDel="00000000" w:rsidR="00000000" w:rsidRPr="00000000">
              <w:rPr>
                <w:rFonts w:ascii="Calibri" w:cs="Calibri" w:eastAsia="Calibri" w:hAnsi="Calibri"/>
                <w:color w:val="1a1a1a"/>
                <w:sz w:val="20"/>
                <w:szCs w:val="20"/>
                <w:rtl w:val="0"/>
              </w:rPr>
              <w:t xml:space="preserve">You want the </w:t>
            </w:r>
            <w:r w:rsidDel="00000000" w:rsidR="00000000" w:rsidRPr="00000000">
              <w:rPr>
                <w:rFonts w:ascii="Calibri" w:cs="Calibri" w:eastAsia="Calibri" w:hAnsi="Calibri"/>
                <w:i w:val="1"/>
                <w:iCs w:val="1"/>
                <w:color w:val="1a1a1a"/>
                <w:sz w:val="20"/>
                <w:szCs w:val="20"/>
                <w:rtl w:val="0"/>
              </w:rPr>
              <w:t xml:space="preserve">how</w:t>
            </w:r>
            <w:r w:rsidDel="00000000" w:rsidR="00000000" w:rsidRPr="00000000">
              <w:rPr>
                <w:rFonts w:ascii="Calibri" w:cs="Calibri" w:eastAsia="Calibri" w:hAnsi="Calibri"/>
                <w:color w:val="1a1a1a"/>
                <w:sz w:val="20"/>
                <w:szCs w:val="20"/>
                <w:rtl w:val="0"/>
              </w:rPr>
              <w:t xml:space="preserve">, not just the </w:t>
            </w:r>
            <w:r w:rsidDel="00000000" w:rsidR="00000000" w:rsidRPr="00000000">
              <w:rPr>
                <w:rFonts w:ascii="Calibri" w:cs="Calibri" w:eastAsia="Calibri" w:hAnsi="Calibri"/>
                <w:i w:val="1"/>
                <w:iCs w:val="1"/>
                <w:color w:val="1a1a1a"/>
                <w:sz w:val="20"/>
                <w:szCs w:val="20"/>
                <w:rtl w:val="0"/>
              </w:rPr>
              <w:t xml:space="preserve">what</w:t>
            </w:r>
            <w:r w:rsidDel="00000000" w:rsidR="00000000" w:rsidRPr="00000000">
              <w:rPr>
                <w:rFonts w:ascii="Calibri" w:cs="Calibri" w:eastAsia="Calibri" w:hAnsi="Calibri"/>
                <w:color w:val="1a1a1a"/>
                <w:sz w:val="20"/>
                <w:szCs w:val="20"/>
                <w:rtl w:val="0"/>
              </w:rPr>
              <w:t xml:space="preserve">. This guide is built around action, tools, and frameworks you can use immediately.</w:t>
            </w:r>
            <w:r w:rsidDel="00000000" w:rsidR="00000000" w:rsidRPr="00000000">
              <w:rPr>
                <w:rtl w:val="0"/>
              </w:rPr>
            </w:r>
          </w:p>
        </w:tc>
      </w:tr>
      <w:tr>
        <w:trPr>
          <w:cantSplit w:val="0"/>
          <w:tblHeader w:val="0"/>
        </w:trPr>
        <w:tc>
          <w:tcPr/>
          <w:p w:rsidR="00000000" w:rsidDel="00000000" w:rsidP="00000000" w:rsidRDefault="00000000" w:rsidRPr="00000000" w14:paraId="0000000E">
            <w:pPr>
              <w:jc w:val="center"/>
              <w:rPr>
                <w:sz w:val="20"/>
                <w:szCs w:val="20"/>
              </w:rPr>
            </w:pPr>
            <w:r w:rsidDel="00000000" w:rsidR="00000000" w:rsidRPr="00000000">
              <w:rPr>
                <w:rFonts w:ascii="Quattrocento Sans" w:cs="Quattrocento Sans" w:eastAsia="Quattrocento Sans" w:hAnsi="Quattrocento Sans"/>
                <w:b w:val="1"/>
                <w:bCs w:val="1"/>
                <w:color w:val="0d3b6e"/>
                <w:sz w:val="20"/>
                <w:szCs w:val="20"/>
                <w:rtl w:val="0"/>
              </w:rPr>
              <w:t xml:space="preserve">💬</w:t>
            </w:r>
            <w:r w:rsidDel="00000000" w:rsidR="00000000" w:rsidRPr="00000000">
              <w:rPr>
                <w:rFonts w:ascii="Calibri" w:cs="Calibri" w:eastAsia="Calibri" w:hAnsi="Calibri"/>
                <w:b w:val="1"/>
                <w:bCs w:val="1"/>
                <w:color w:val="0d3b6e"/>
                <w:sz w:val="20"/>
                <w:szCs w:val="20"/>
                <w:rtl w:val="0"/>
              </w:rPr>
              <w:t xml:space="preserve"> Those Who Want Real Talk</w:t>
            </w:r>
            <w:r w:rsidDel="00000000" w:rsidR="00000000" w:rsidRPr="00000000">
              <w:rPr>
                <w:rtl w:val="0"/>
              </w:rPr>
            </w:r>
          </w:p>
        </w:tc>
        <w:tc>
          <w:tcPr/>
          <w:p w:rsidR="00000000" w:rsidDel="00000000" w:rsidP="00000000" w:rsidRDefault="00000000" w:rsidRPr="00000000" w14:paraId="0000000F">
            <w:pPr>
              <w:jc w:val="center"/>
              <w:rPr>
                <w:sz w:val="20"/>
                <w:szCs w:val="20"/>
              </w:rPr>
            </w:pPr>
            <w:r w:rsidDel="00000000" w:rsidR="00000000" w:rsidRPr="00000000">
              <w:rPr>
                <w:rFonts w:ascii="Calibri" w:cs="Calibri" w:eastAsia="Calibri" w:hAnsi="Calibri"/>
                <w:color w:val="1a1a1a"/>
                <w:sz w:val="20"/>
                <w:szCs w:val="20"/>
                <w:rtl w:val="0"/>
              </w:rPr>
              <w:t xml:space="preserve">Real people, real stories — not AI-generated career advice. We're sharing what actually works, from experience.</w:t>
            </w:r>
            <w:r w:rsidDel="00000000" w:rsidR="00000000" w:rsidRPr="00000000">
              <w:rPr>
                <w:rtl w:val="0"/>
              </w:rPr>
            </w:r>
          </w:p>
        </w:tc>
      </w:tr>
    </w:tbl>
    <w:p w:rsidR="00000000" w:rsidDel="00000000" w:rsidP="00000000" w:rsidRDefault="00000000" w:rsidRPr="00000000" w14:paraId="00000010">
      <w:pPr>
        <w:spacing w:before="240" w:lineRule="auto"/>
        <w:rPr>
          <w:sz w:val="2"/>
          <w:szCs w:val="2"/>
        </w:rPr>
      </w:pPr>
      <w:r w:rsidDel="00000000" w:rsidR="00000000" w:rsidRPr="00000000">
        <w:rPr>
          <w:rtl w:val="0"/>
        </w:rPr>
      </w:r>
    </w:p>
    <w:tbl>
      <w:tblPr>
        <w:tblStyle w:val="Table2"/>
        <w:tblW w:w="9648.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9648"/>
        <w:tblGridChange w:id="0">
          <w:tblGrid>
            <w:gridCol w:w="9648"/>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1a4f8a" w:val="clear"/>
            <w:tcMar>
              <w:top w:w="150.0" w:type="dxa"/>
              <w:left w:w="300.0" w:type="dxa"/>
              <w:bottom w:w="150.0" w:type="dxa"/>
              <w:right w:w="300.0" w:type="dxa"/>
            </w:tcMar>
          </w:tcPr>
          <w:p w:rsidR="00000000" w:rsidDel="00000000" w:rsidP="00000000" w:rsidRDefault="00000000" w:rsidRPr="00000000" w14:paraId="00000011">
            <w:pPr>
              <w:pStyle w:val="Heading2"/>
              <w:rPr/>
            </w:pPr>
            <w:r w:rsidDel="00000000" w:rsidR="00000000" w:rsidRPr="00000000">
              <w:rPr>
                <w:color w:val="ffffff"/>
                <w:rtl w:val="0"/>
              </w:rPr>
              <w:t xml:space="preserve">Market Reality 2026</w:t>
            </w:r>
            <w:r w:rsidDel="00000000" w:rsidR="00000000" w:rsidRPr="00000000">
              <w:rPr>
                <w:rtl w:val="0"/>
              </w:rPr>
            </w:r>
          </w:p>
          <w:p w:rsidR="00000000" w:rsidDel="00000000" w:rsidP="00000000" w:rsidRDefault="00000000" w:rsidRPr="00000000" w14:paraId="00000012">
            <w:pPr>
              <w:rPr/>
            </w:pPr>
            <w:r w:rsidDel="00000000" w:rsidR="00000000" w:rsidRPr="00000000">
              <w:rPr>
                <w:rFonts w:ascii="Calibri" w:cs="Calibri" w:eastAsia="Calibri" w:hAnsi="Calibri"/>
                <w:i w:val="1"/>
                <w:iCs w:val="1"/>
                <w:color w:val="b8d4f0"/>
                <w:sz w:val="20"/>
                <w:szCs w:val="20"/>
                <w:rtl w:val="0"/>
              </w:rPr>
              <w:t xml:space="preserve">Why Strategy Matters More Than Ever — Competition is fierce, but the right moves put you ahead.</w:t>
            </w:r>
            <w:r w:rsidDel="00000000" w:rsidR="00000000" w:rsidRPr="00000000">
              <w:rPr>
                <w:rtl w:val="0"/>
              </w:rPr>
            </w:r>
          </w:p>
        </w:tc>
      </w:tr>
    </w:tbl>
    <w:p w:rsidR="00000000" w:rsidDel="00000000" w:rsidP="00000000" w:rsidRDefault="00000000" w:rsidRPr="00000000" w14:paraId="00000013">
      <w:pPr>
        <w:spacing w:after="60" w:before="60" w:lineRule="auto"/>
        <w:rPr/>
      </w:pPr>
      <w:r w:rsidDel="00000000" w:rsidR="00000000" w:rsidRPr="00000000">
        <w:rPr>
          <w:rFonts w:ascii="Calibri" w:cs="Calibri" w:eastAsia="Calibri" w:hAnsi="Calibri"/>
          <w:color w:val="1a1a1a"/>
          <w:sz w:val="22"/>
          <w:szCs w:val="22"/>
          <w:rtl w:val="0"/>
        </w:rPr>
        <w:t xml:space="preserve">Before we talk tactics, let's look at the numbers. These are not abstractions — they describe the playing field you're already on.</w:t>
      </w:r>
      <w:r w:rsidDel="00000000" w:rsidR="00000000" w:rsidRPr="00000000">
        <w:rPr>
          <w:rtl w:val="0"/>
        </w:rPr>
      </w:r>
    </w:p>
    <w:tbl>
      <w:tblPr>
        <w:tblStyle w:val="Table3"/>
        <w:tblW w:w="9869.0" w:type="dxa"/>
        <w:jc w:val="left"/>
        <w:tblBorders>
          <w:top w:color="e5e7eb" w:space="0" w:sz="4" w:val="single"/>
          <w:left w:color="e5e7eb" w:space="0" w:sz="4" w:val="single"/>
          <w:bottom w:color="e5e7eb" w:space="0" w:sz="4" w:val="single"/>
          <w:right w:color="e5e7eb" w:space="0" w:sz="4" w:val="single"/>
          <w:insideH w:color="e5e7eb" w:space="0" w:sz="4" w:val="single"/>
          <w:insideV w:color="e5e7eb" w:space="0" w:sz="4" w:val="single"/>
        </w:tblBorders>
        <w:tblLayout w:type="fixed"/>
        <w:tblLook w:val="0000"/>
      </w:tblPr>
      <w:tblGrid>
        <w:gridCol w:w="4554"/>
        <w:gridCol w:w="5315"/>
        <w:tblGridChange w:id="0">
          <w:tblGrid>
            <w:gridCol w:w="4554"/>
            <w:gridCol w:w="5315"/>
          </w:tblGrid>
        </w:tblGridChange>
      </w:tblGrid>
      <w:tr>
        <w:trPr>
          <w:cantSplit w:val="0"/>
          <w:trHeight w:val="25" w:hRule="atLeast"/>
          <w:tblHeader w:val="1"/>
        </w:trPr>
        <w:tc>
          <w:tcPr>
            <w:shd w:fill="d6e4f0" w:val="clear"/>
            <w:tcMar>
              <w:top w:w="90.0" w:type="dxa"/>
              <w:left w:w="150.0" w:type="dxa"/>
              <w:bottom w:w="90.0" w:type="dxa"/>
              <w:right w:w="150.0" w:type="dxa"/>
            </w:tcMar>
            <w:vAlign w:val="center"/>
          </w:tcPr>
          <w:p w:rsidR="00000000" w:rsidDel="00000000" w:rsidP="00000000" w:rsidRDefault="00000000" w:rsidRPr="00000000" w14:paraId="00000014">
            <w:pPr>
              <w:jc w:val="center"/>
              <w:rPr>
                <w:sz w:val="20"/>
                <w:szCs w:val="20"/>
              </w:rPr>
            </w:pPr>
            <w:r w:rsidDel="00000000" w:rsidR="00000000" w:rsidRPr="00000000">
              <w:rPr>
                <w:rFonts w:ascii="Calibri" w:cs="Calibri" w:eastAsia="Calibri" w:hAnsi="Calibri"/>
                <w:b w:val="1"/>
                <w:bCs w:val="1"/>
                <w:color w:val="0d3b6e"/>
                <w:sz w:val="20"/>
                <w:szCs w:val="20"/>
                <w:rtl w:val="0"/>
              </w:rPr>
              <w:t xml:space="preserve">74% of employees say learning new skills is their top career priority</w:t>
            </w:r>
            <w:r w:rsidDel="00000000" w:rsidR="00000000" w:rsidRPr="00000000">
              <w:rPr>
                <w:rtl w:val="0"/>
              </w:rPr>
            </w:r>
          </w:p>
        </w:tc>
        <w:tc>
          <w:tcPr>
            <w:shd w:fill="d6e4f0" w:val="clear"/>
            <w:tcMar>
              <w:top w:w="90.0" w:type="dxa"/>
              <w:left w:w="150.0" w:type="dxa"/>
              <w:bottom w:w="90.0" w:type="dxa"/>
              <w:right w:w="150.0" w:type="dxa"/>
            </w:tcMar>
            <w:vAlign w:val="center"/>
          </w:tcPr>
          <w:p w:rsidR="00000000" w:rsidDel="00000000" w:rsidP="00000000" w:rsidRDefault="00000000" w:rsidRPr="00000000" w14:paraId="00000015">
            <w:pPr>
              <w:jc w:val="center"/>
              <w:rPr>
                <w:sz w:val="20"/>
                <w:szCs w:val="20"/>
              </w:rPr>
            </w:pPr>
            <w:r w:rsidDel="00000000" w:rsidR="00000000" w:rsidRPr="00000000">
              <w:rPr>
                <w:rFonts w:ascii="Calibri" w:cs="Calibri" w:eastAsia="Calibri" w:hAnsi="Calibri"/>
                <w:b w:val="1"/>
                <w:bCs w:val="1"/>
                <w:color w:val="0d3b6e"/>
                <w:sz w:val="20"/>
                <w:szCs w:val="20"/>
                <w:rtl w:val="0"/>
              </w:rPr>
              <w:t xml:space="preserve">~60% of jobs are filled through networking — not job boards</w:t>
            </w:r>
            <w:r w:rsidDel="00000000" w:rsidR="00000000" w:rsidRPr="00000000">
              <w:rPr>
                <w:rtl w:val="0"/>
              </w:rPr>
            </w:r>
          </w:p>
        </w:tc>
      </w:tr>
      <w:tr>
        <w:trPr>
          <w:cantSplit w:val="0"/>
          <w:trHeight w:val="25" w:hRule="atLeast"/>
          <w:tblHeader w:val="0"/>
        </w:trPr>
        <w:tc>
          <w:tcPr>
            <w:shd w:fill="d6e4f0" w:val="clear"/>
            <w:tcMar>
              <w:top w:w="90.0" w:type="dxa"/>
              <w:left w:w="150.0" w:type="dxa"/>
              <w:bottom w:w="90.0" w:type="dxa"/>
              <w:right w:w="150.0" w:type="dxa"/>
            </w:tcMar>
            <w:vAlign w:val="center"/>
          </w:tcPr>
          <w:p w:rsidR="00000000" w:rsidDel="00000000" w:rsidP="00000000" w:rsidRDefault="00000000" w:rsidRPr="00000000" w14:paraId="00000016">
            <w:pPr>
              <w:jc w:val="center"/>
              <w:rPr>
                <w:sz w:val="20"/>
                <w:szCs w:val="20"/>
              </w:rPr>
            </w:pPr>
            <w:r w:rsidDel="00000000" w:rsidR="00000000" w:rsidRPr="00000000">
              <w:rPr>
                <w:rFonts w:ascii="Calibri" w:cs="Calibri" w:eastAsia="Calibri" w:hAnsi="Calibri"/>
                <w:b w:val="1"/>
                <w:bCs w:val="1"/>
                <w:color w:val="0d3b6e"/>
                <w:sz w:val="20"/>
                <w:szCs w:val="20"/>
                <w:rtl w:val="0"/>
              </w:rPr>
              <w:t xml:space="preserve">3×</w:t>
            </w:r>
            <w:r w:rsidDel="00000000" w:rsidR="00000000" w:rsidRPr="00000000">
              <w:rPr>
                <w:rFonts w:ascii="Calibri" w:cs="Calibri" w:eastAsia="Calibri" w:hAnsi="Calibri"/>
                <w:color w:val="1a1a1a"/>
                <w:sz w:val="20"/>
                <w:szCs w:val="20"/>
                <w:rtl w:val="0"/>
              </w:rPr>
              <w:t xml:space="preserve"> more likely to get hired with an employee referral</w:t>
            </w:r>
            <w:r w:rsidDel="00000000" w:rsidR="00000000" w:rsidRPr="00000000">
              <w:rPr>
                <w:rtl w:val="0"/>
              </w:rPr>
            </w:r>
          </w:p>
        </w:tc>
        <w:tc>
          <w:tcPr>
            <w:shd w:fill="d6e4f0" w:val="clear"/>
            <w:tcMar>
              <w:top w:w="90.0" w:type="dxa"/>
              <w:left w:w="150.0" w:type="dxa"/>
              <w:bottom w:w="90.0" w:type="dxa"/>
              <w:right w:w="150.0" w:type="dxa"/>
            </w:tcMar>
            <w:vAlign w:val="center"/>
          </w:tcPr>
          <w:p w:rsidR="00000000" w:rsidDel="00000000" w:rsidP="00000000" w:rsidRDefault="00000000" w:rsidRPr="00000000" w14:paraId="00000017">
            <w:pPr>
              <w:jc w:val="center"/>
              <w:rPr>
                <w:sz w:val="20"/>
                <w:szCs w:val="20"/>
              </w:rPr>
            </w:pPr>
            <w:r w:rsidDel="00000000" w:rsidR="00000000" w:rsidRPr="00000000">
              <w:rPr>
                <w:rFonts w:ascii="Calibri" w:cs="Calibri" w:eastAsia="Calibri" w:hAnsi="Calibri"/>
                <w:b w:val="1"/>
                <w:bCs w:val="1"/>
                <w:color w:val="0d3b6e"/>
                <w:sz w:val="20"/>
                <w:szCs w:val="20"/>
                <w:rtl w:val="0"/>
              </w:rPr>
              <w:t xml:space="preserve">85%</w:t>
            </w:r>
            <w:r w:rsidDel="00000000" w:rsidR="00000000" w:rsidRPr="00000000">
              <w:rPr>
                <w:rFonts w:ascii="Calibri" w:cs="Calibri" w:eastAsia="Calibri" w:hAnsi="Calibri"/>
                <w:color w:val="1a1a1a"/>
                <w:sz w:val="20"/>
                <w:szCs w:val="20"/>
                <w:rtl w:val="0"/>
              </w:rPr>
              <w:t xml:space="preserve"> of positions are filled through personal &amp; professional connections</w:t>
            </w:r>
            <w:r w:rsidDel="00000000" w:rsidR="00000000" w:rsidRPr="00000000">
              <w:rPr>
                <w:rtl w:val="0"/>
              </w:rPr>
            </w:r>
          </w:p>
        </w:tc>
      </w:tr>
    </w:tbl>
    <w:p w:rsidR="00000000" w:rsidDel="00000000" w:rsidP="00000000" w:rsidRDefault="00000000" w:rsidRPr="00000000" w14:paraId="00000018">
      <w:pPr>
        <w:spacing w:before="240" w:lineRule="auto"/>
        <w:rPr>
          <w:sz w:val="2"/>
          <w:szCs w:val="2"/>
        </w:rPr>
      </w:pPr>
      <w:r w:rsidDel="00000000" w:rsidR="00000000" w:rsidRPr="00000000">
        <w:rPr>
          <w:rtl w:val="0"/>
        </w:rPr>
      </w:r>
    </w:p>
    <w:tbl>
      <w:tblPr>
        <w:tblStyle w:val="Table4"/>
        <w:tblW w:w="9632.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9632"/>
        <w:tblGridChange w:id="0">
          <w:tblGrid>
            <w:gridCol w:w="9632"/>
          </w:tblGrid>
        </w:tblGridChange>
      </w:tblGrid>
      <w:tr>
        <w:trPr>
          <w:cantSplit w:val="0"/>
          <w:tblHeader w:val="0"/>
        </w:trPr>
        <w:tc>
          <w:tcPr>
            <w:tcBorders>
              <w:top w:color="aabbd4" w:space="0" w:sz="6" w:val="single"/>
              <w:left w:color="aabbd4" w:space="0" w:sz="6" w:val="single"/>
              <w:bottom w:color="aabbd4" w:space="0" w:sz="6" w:val="single"/>
              <w:right w:color="aabbd4" w:space="0" w:sz="6" w:val="single"/>
            </w:tcBorders>
            <w:shd w:fill="f7fafd" w:val="clear"/>
            <w:tcMar>
              <w:top w:w="150.0" w:type="dxa"/>
              <w:left w:w="210.0" w:type="dxa"/>
              <w:bottom w:w="150.0" w:type="dxa"/>
              <w:right w:w="210.0" w:type="dxa"/>
            </w:tcMar>
          </w:tcPr>
          <w:p w:rsidR="00000000" w:rsidDel="00000000" w:rsidP="00000000" w:rsidRDefault="00000000" w:rsidRPr="00000000" w14:paraId="00000019">
            <w:pPr>
              <w:spacing w:after="120" w:line="384" w:lineRule="auto"/>
              <w:rPr>
                <w:rFonts w:ascii="Calibri" w:cs="Calibri" w:eastAsia="Calibri" w:hAnsi="Calibri"/>
                <w:b w:val="1"/>
                <w:bCs w:val="1"/>
                <w:color w:val="1a4f8a"/>
                <w:sz w:val="21"/>
                <w:szCs w:val="21"/>
              </w:rPr>
            </w:pPr>
            <w:r w:rsidDel="00000000" w:rsidR="00000000" w:rsidRPr="00000000">
              <w:rPr>
                <w:rFonts w:ascii="Calibri" w:cs="Calibri" w:eastAsia="Calibri" w:hAnsi="Calibri"/>
                <w:b w:val="1"/>
                <w:bCs w:val="1"/>
                <w:color w:val="1a4f8a"/>
                <w:sz w:val="21"/>
                <w:szCs w:val="21"/>
                <w:rtl w:val="0"/>
              </w:rPr>
              <w:t xml:space="preserve">✍ Reflection: Where are you currently in your career journey?</w:t>
            </w:r>
          </w:p>
          <w:p w:rsidR="00000000" w:rsidDel="00000000" w:rsidP="00000000" w:rsidRDefault="00000000" w:rsidRPr="00000000" w14:paraId="0000001A">
            <w:pPr>
              <w:spacing w:after="120" w:line="384" w:lineRule="auto"/>
              <w:rPr>
                <w:sz w:val="10"/>
                <w:szCs w:val="10"/>
              </w:rPr>
            </w:pPr>
            <w:r w:rsidDel="00000000" w:rsidR="00000000" w:rsidRPr="00000000">
              <w:rPr>
                <w:rtl w:val="0"/>
              </w:rPr>
            </w:r>
          </w:p>
          <w:p w:rsidR="00000000" w:rsidDel="00000000" w:rsidP="00000000" w:rsidRDefault="00000000" w:rsidRPr="00000000" w14:paraId="0000001B">
            <w:pPr>
              <w:spacing w:after="120" w:line="384" w:lineRule="auto"/>
              <w:rPr>
                <w:sz w:val="10"/>
                <w:szCs w:val="10"/>
              </w:rPr>
            </w:pPr>
            <w:r w:rsidDel="00000000" w:rsidR="00000000" w:rsidRPr="00000000">
              <w:rPr>
                <w:rtl w:val="0"/>
              </w:rPr>
            </w:r>
          </w:p>
        </w:tc>
      </w:tr>
    </w:tbl>
    <w:p w:rsidR="00000000" w:rsidDel="00000000" w:rsidP="00000000" w:rsidRDefault="00000000" w:rsidRPr="00000000" w14:paraId="0000001C">
      <w:pPr>
        <w:spacing w:before="240" w:lineRule="auto"/>
        <w:rPr>
          <w:sz w:val="2"/>
          <w:szCs w:val="2"/>
        </w:rPr>
      </w:pPr>
      <w:r w:rsidDel="00000000" w:rsidR="00000000" w:rsidRPr="00000000">
        <w:rPr>
          <w:rtl w:val="0"/>
        </w:rPr>
      </w:r>
    </w:p>
    <w:tbl>
      <w:tblPr>
        <w:tblStyle w:val="Table5"/>
        <w:tblW w:w="9648.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9648"/>
        <w:tblGridChange w:id="0">
          <w:tblGrid>
            <w:gridCol w:w="9648"/>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1a4f8a" w:val="clear"/>
            <w:tcMar>
              <w:top w:w="150.0" w:type="dxa"/>
              <w:left w:w="300.0" w:type="dxa"/>
              <w:bottom w:w="150.0" w:type="dxa"/>
              <w:right w:w="300.0" w:type="dxa"/>
            </w:tcMar>
          </w:tcPr>
          <w:p w:rsidR="00000000" w:rsidDel="00000000" w:rsidP="00000000" w:rsidRDefault="00000000" w:rsidRPr="00000000" w14:paraId="0000001D">
            <w:pPr>
              <w:pStyle w:val="Heading2"/>
              <w:rPr/>
            </w:pPr>
            <w:r w:rsidDel="00000000" w:rsidR="00000000" w:rsidRPr="00000000">
              <w:rPr>
                <w:color w:val="ffffff"/>
                <w:rtl w:val="0"/>
              </w:rPr>
              <w:t xml:space="preserve">Real Stories: Different vs. Better</w:t>
            </w:r>
            <w:r w:rsidDel="00000000" w:rsidR="00000000" w:rsidRPr="00000000">
              <w:rPr>
                <w:rtl w:val="0"/>
              </w:rPr>
            </w:r>
          </w:p>
          <w:p w:rsidR="00000000" w:rsidDel="00000000" w:rsidP="00000000" w:rsidRDefault="00000000" w:rsidRPr="00000000" w14:paraId="0000001E">
            <w:pPr>
              <w:rPr/>
            </w:pPr>
            <w:r w:rsidDel="00000000" w:rsidR="00000000" w:rsidRPr="00000000">
              <w:rPr>
                <w:rFonts w:ascii="Calibri" w:cs="Calibri" w:eastAsia="Calibri" w:hAnsi="Calibri"/>
                <w:i w:val="1"/>
                <w:iCs w:val="1"/>
                <w:color w:val="b8d4f0"/>
                <w:sz w:val="20"/>
                <w:szCs w:val="20"/>
                <w:rtl w:val="0"/>
              </w:rPr>
              <w:t xml:space="preserve">The paths we didn't take are not failures — they're forks.</w:t>
            </w:r>
            <w:r w:rsidDel="00000000" w:rsidR="00000000" w:rsidRPr="00000000">
              <w:rPr>
                <w:rtl w:val="0"/>
              </w:rPr>
            </w:r>
          </w:p>
        </w:tc>
      </w:tr>
    </w:tbl>
    <w:p w:rsidR="00000000" w:rsidDel="00000000" w:rsidP="00000000" w:rsidRDefault="00000000" w:rsidRPr="00000000" w14:paraId="0000001F">
      <w:pPr>
        <w:pStyle w:val="Heading3"/>
        <w:spacing w:before="240" w:lineRule="auto"/>
        <w:rPr/>
      </w:pPr>
      <w:r w:rsidDel="00000000" w:rsidR="00000000" w:rsidRPr="00000000">
        <w:rPr>
          <w:rFonts w:ascii="Calibri" w:cs="Calibri" w:eastAsia="Calibri" w:hAnsi="Calibri"/>
          <w:color w:val="1a4f8a"/>
          <w:sz w:val="26"/>
          <w:szCs w:val="26"/>
          <w:rtl w:val="0"/>
        </w:rPr>
        <w:t xml:space="preserve">“If I Hadn't...”</w:t>
      </w:r>
      <w:r w:rsidDel="00000000" w:rsidR="00000000" w:rsidRPr="00000000">
        <w:rPr>
          <w:rtl w:val="0"/>
        </w:rPr>
      </w:r>
    </w:p>
    <w:p w:rsidR="00000000" w:rsidDel="00000000" w:rsidP="00000000" w:rsidRDefault="00000000" w:rsidRPr="00000000" w14:paraId="00000020">
      <w:pPr>
        <w:spacing w:after="120" w:before="60" w:lineRule="auto"/>
        <w:rPr/>
      </w:pPr>
      <w:r w:rsidDel="00000000" w:rsidR="00000000" w:rsidRPr="00000000">
        <w:rPr>
          <w:rFonts w:ascii="Calibri" w:cs="Calibri" w:eastAsia="Calibri" w:hAnsi="Calibri"/>
          <w:color w:val="1a1a1a"/>
          <w:sz w:val="22"/>
          <w:szCs w:val="22"/>
          <w:rtl w:val="0"/>
        </w:rPr>
        <w:t xml:space="preserve">Every fork in the road that felt like a setback became a foundation for something else. The layoff that led to the startup. The rejection that led to the better fit. The "wrong" job that taught the right skill. These stories are not about luck, they are about </w:t>
      </w:r>
      <w:r w:rsidDel="00000000" w:rsidR="00000000" w:rsidRPr="00000000">
        <w:rPr>
          <w:rFonts w:ascii="Calibri" w:cs="Calibri" w:eastAsia="Calibri" w:hAnsi="Calibri"/>
          <w:b w:val="1"/>
          <w:bCs w:val="1"/>
          <w:color w:val="1a1a1a"/>
          <w:sz w:val="22"/>
          <w:szCs w:val="22"/>
          <w:rtl w:val="0"/>
        </w:rPr>
        <w:t xml:space="preserve">staying in motion</w:t>
      </w:r>
      <w:r w:rsidDel="00000000" w:rsidR="00000000" w:rsidRPr="00000000">
        <w:rPr>
          <w:rFonts w:ascii="Calibri" w:cs="Calibri" w:eastAsia="Calibri" w:hAnsi="Calibri"/>
          <w:color w:val="1a1a1a"/>
          <w:sz w:val="22"/>
          <w:szCs w:val="22"/>
          <w:rtl w:val="0"/>
        </w:rPr>
        <w:t xml:space="preserve">.</w:t>
      </w:r>
      <w:r w:rsidDel="00000000" w:rsidR="00000000" w:rsidRPr="00000000">
        <w:rPr>
          <w:rtl w:val="0"/>
        </w:rPr>
      </w:r>
    </w:p>
    <w:p w:rsidR="00000000" w:rsidDel="00000000" w:rsidP="00000000" w:rsidRDefault="00000000" w:rsidRPr="00000000" w14:paraId="00000021">
      <w:pPr>
        <w:pStyle w:val="Heading3"/>
        <w:spacing w:before="240" w:lineRule="auto"/>
        <w:rPr/>
      </w:pPr>
      <w:r w:rsidDel="00000000" w:rsidR="00000000" w:rsidRPr="00000000">
        <w:rPr>
          <w:rFonts w:ascii="Calibri" w:cs="Calibri" w:eastAsia="Calibri" w:hAnsi="Calibri"/>
          <w:color w:val="1a4f8a"/>
          <w:sz w:val="26"/>
          <w:szCs w:val="26"/>
          <w:rtl w:val="0"/>
        </w:rPr>
        <w:t xml:space="preserve">“If I Had...”</w:t>
      </w:r>
      <w:r w:rsidDel="00000000" w:rsidR="00000000" w:rsidRPr="00000000">
        <w:rPr>
          <w:rtl w:val="0"/>
        </w:rPr>
      </w:r>
    </w:p>
    <w:p w:rsidR="00000000" w:rsidDel="00000000" w:rsidP="00000000" w:rsidRDefault="00000000" w:rsidRPr="00000000" w14:paraId="00000022">
      <w:pPr>
        <w:spacing w:after="120" w:before="60" w:lineRule="auto"/>
        <w:rPr/>
      </w:pPr>
      <w:r w:rsidDel="00000000" w:rsidR="00000000" w:rsidRPr="00000000">
        <w:rPr>
          <w:rFonts w:ascii="Calibri" w:cs="Calibri" w:eastAsia="Calibri" w:hAnsi="Calibri"/>
          <w:color w:val="1a1a1a"/>
          <w:sz w:val="22"/>
          <w:szCs w:val="22"/>
          <w:rtl w:val="0"/>
        </w:rPr>
        <w:t xml:space="preserve">The promotion you didn't get pushed you into consulting. The city you didn't move to meant you were home when it mattered. We romanticize the road not taken, but we can't know where it ends. The path you're on is the only one you have data for.</w:t>
      </w:r>
      <w:r w:rsidDel="00000000" w:rsidR="00000000" w:rsidRPr="00000000">
        <w:rPr>
          <w:rtl w:val="0"/>
        </w:rPr>
      </w:r>
    </w:p>
    <w:tbl>
      <w:tblPr>
        <w:tblStyle w:val="Table6"/>
        <w:tblW w:w="9632.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9632"/>
        <w:tblGridChange w:id="0">
          <w:tblGrid>
            <w:gridCol w:w="9632"/>
          </w:tblGrid>
        </w:tblGridChange>
      </w:tblGrid>
      <w:tr>
        <w:trPr>
          <w:cantSplit w:val="0"/>
          <w:tblHeader w:val="0"/>
        </w:trPr>
        <w:tc>
          <w:tcPr>
            <w:tcBorders>
              <w:top w:color="cccccc" w:space="0" w:sz="6" w:val="single"/>
              <w:left w:color="cccccc" w:space="0" w:sz="6" w:val="single"/>
              <w:bottom w:color="cccccc" w:space="0" w:sz="6" w:val="single"/>
              <w:right w:color="cccccc" w:space="0" w:sz="6" w:val="single"/>
            </w:tcBorders>
            <w:shd w:fill="e8f4f7" w:val="clear"/>
            <w:tcMar>
              <w:top w:w="180.0" w:type="dxa"/>
              <w:left w:w="240.0" w:type="dxa"/>
              <w:bottom w:w="180.0" w:type="dxa"/>
              <w:right w:w="240.0" w:type="dxa"/>
            </w:tcMar>
          </w:tcPr>
          <w:p w:rsidR="00000000" w:rsidDel="00000000" w:rsidP="00000000" w:rsidRDefault="00000000" w:rsidRPr="00000000" w14:paraId="00000023">
            <w:pPr>
              <w:rPr/>
            </w:pPr>
            <w:r w:rsidDel="00000000" w:rsidR="00000000" w:rsidRPr="00000000">
              <w:rPr>
                <w:rFonts w:ascii="Calibri" w:cs="Calibri" w:eastAsia="Calibri" w:hAnsi="Calibri"/>
                <w:b w:val="1"/>
                <w:bCs w:val="1"/>
                <w:color w:val="1a1a1a"/>
                <w:sz w:val="21"/>
                <w:szCs w:val="21"/>
                <w:rtl w:val="0"/>
              </w:rPr>
              <w:t xml:space="preserve">📌 Key Principle</w:t>
            </w:r>
            <w:r w:rsidDel="00000000" w:rsidR="00000000" w:rsidRPr="00000000">
              <w:rPr>
                <w:rtl w:val="0"/>
              </w:rPr>
            </w:r>
          </w:p>
          <w:p w:rsidR="00000000" w:rsidDel="00000000" w:rsidP="00000000" w:rsidRDefault="00000000" w:rsidRPr="00000000" w14:paraId="00000024">
            <w:pPr>
              <w:rPr/>
            </w:pPr>
            <w:r w:rsidDel="00000000" w:rsidR="00000000" w:rsidRPr="00000000">
              <w:rPr>
                <w:rFonts w:ascii="Calibri" w:cs="Calibri" w:eastAsia="Calibri" w:hAnsi="Calibri"/>
                <w:color w:val="1a1a1a"/>
                <w:sz w:val="22"/>
                <w:szCs w:val="22"/>
                <w:rtl w:val="0"/>
              </w:rPr>
              <w:t xml:space="preserve">"Different requires learning. Better is a judgment you get to make later — usually much later than you expect."</w:t>
            </w:r>
            <w:r w:rsidDel="00000000" w:rsidR="00000000" w:rsidRPr="00000000">
              <w:rPr>
                <w:rtl w:val="0"/>
              </w:rPr>
            </w:r>
          </w:p>
        </w:tc>
      </w:tr>
    </w:tbl>
    <w:p w:rsidR="00000000" w:rsidDel="00000000" w:rsidP="00000000" w:rsidRDefault="00000000" w:rsidRPr="00000000" w14:paraId="00000025">
      <w:pPr>
        <w:spacing w:after="240" w:lineRule="auto"/>
        <w:rPr>
          <w:sz w:val="2"/>
          <w:szCs w:val="2"/>
        </w:rPr>
      </w:pPr>
      <w:r w:rsidDel="00000000" w:rsidR="00000000" w:rsidRPr="00000000">
        <w:rPr>
          <w:rtl w:val="0"/>
        </w:rPr>
      </w:r>
    </w:p>
    <w:p w:rsidR="00000000" w:rsidDel="00000000" w:rsidP="00000000" w:rsidRDefault="00000000" w:rsidRPr="00000000" w14:paraId="00000026">
      <w:pPr>
        <w:pStyle w:val="Heading3"/>
        <w:rPr/>
      </w:pPr>
      <w:r w:rsidDel="00000000" w:rsidR="00000000" w:rsidRPr="00000000">
        <w:rPr>
          <w:rFonts w:ascii="Calibri" w:cs="Calibri" w:eastAsia="Calibri" w:hAnsi="Calibri"/>
          <w:color w:val="1a4f8a"/>
          <w:sz w:val="26"/>
          <w:szCs w:val="26"/>
          <w:rtl w:val="0"/>
        </w:rPr>
        <w:t xml:space="preserve">Framework for Reframing Your Story</w:t>
      </w:r>
      <w:r w:rsidDel="00000000" w:rsidR="00000000" w:rsidRPr="00000000">
        <w:rPr>
          <w:rtl w:val="0"/>
        </w:rPr>
      </w:r>
    </w:p>
    <w:p w:rsidR="00000000" w:rsidDel="00000000" w:rsidP="00000000" w:rsidRDefault="00000000" w:rsidRPr="00000000" w14:paraId="000000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4"/>
          <w:szCs w:val="24"/>
          <w:u w:val="none"/>
          <w:shd w:fill="auto" w:val="clear"/>
          <w:vertAlign w:val="baseline"/>
          <w:rtl w:val="0"/>
        </w:rPr>
        <w:t xml:space="preserve">Become </w:t>
      </w:r>
      <w:r w:rsidDel="00000000" w:rsidR="00000000" w:rsidRPr="00000000">
        <w:rPr>
          <w:rFonts w:ascii="Calibri" w:cs="Calibri" w:eastAsia="Calibri" w:hAnsi="Calibri"/>
          <w:b w:val="1"/>
          <w:bCs w:val="1"/>
          <w:i w:val="0"/>
          <w:iCs w:val="0"/>
          <w:smallCaps w:val="0"/>
          <w:strike w:val="0"/>
          <w:color w:val="1a1a1a"/>
          <w:sz w:val="24"/>
          <w:szCs w:val="24"/>
          <w:u w:val="none"/>
          <w:shd w:fill="auto" w:val="clear"/>
          <w:vertAlign w:val="baseline"/>
          <w:rtl w:val="0"/>
        </w:rPr>
        <w:t xml:space="preserve">multi-faceted</w:t>
      </w:r>
      <w:r w:rsidDel="00000000" w:rsidR="00000000" w:rsidRPr="00000000">
        <w:rPr>
          <w:rFonts w:ascii="Calibri" w:cs="Calibri" w:eastAsia="Calibri" w:hAnsi="Calibri"/>
          <w:b w:val="0"/>
          <w:bCs w:val="0"/>
          <w:i w:val="0"/>
          <w:iCs w:val="0"/>
          <w:smallCaps w:val="0"/>
          <w:strike w:val="0"/>
          <w:color w:val="1a1a1a"/>
          <w:sz w:val="24"/>
          <w:szCs w:val="24"/>
          <w:u w:val="none"/>
          <w:shd w:fill="auto" w:val="clear"/>
          <w:vertAlign w:val="baseline"/>
          <w:rtl w:val="0"/>
        </w:rPr>
        <w:t xml:space="preserve">, not narrowly specialized — your range is a feature, not a flaw.</w:t>
      </w:r>
      <w:r w:rsidDel="00000000" w:rsidR="00000000" w:rsidRPr="00000000">
        <w:rPr>
          <w:rtl w:val="0"/>
        </w:rPr>
      </w:r>
    </w:p>
    <w:p w:rsidR="00000000" w:rsidDel="00000000" w:rsidP="00000000" w:rsidRDefault="00000000" w:rsidRPr="00000000" w14:paraId="000000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4"/>
          <w:szCs w:val="24"/>
          <w:u w:val="none"/>
          <w:shd w:fill="auto" w:val="clear"/>
          <w:vertAlign w:val="baseline"/>
          <w:rtl w:val="0"/>
        </w:rPr>
        <w:t xml:space="preserve">Each "wrong" role teaches something the "right" role could not — embrace the curriculum.</w:t>
      </w:r>
      <w:r w:rsidDel="00000000" w:rsidR="00000000" w:rsidRPr="00000000">
        <w:rPr>
          <w:rtl w:val="0"/>
        </w:rPr>
      </w:r>
    </w:p>
    <w:p w:rsidR="00000000" w:rsidDel="00000000" w:rsidP="00000000" w:rsidRDefault="00000000" w:rsidRPr="00000000" w14:paraId="000000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4"/>
          <w:szCs w:val="24"/>
          <w:u w:val="none"/>
          <w:shd w:fill="auto" w:val="clear"/>
          <w:vertAlign w:val="baseline"/>
          <w:rtl w:val="0"/>
        </w:rPr>
        <w:t xml:space="preserve">Your path is data. </w:t>
      </w:r>
      <w:r w:rsidDel="00000000" w:rsidR="00000000" w:rsidRPr="00000000">
        <w:rPr>
          <w:rFonts w:ascii="Calibri" w:cs="Calibri" w:eastAsia="Calibri" w:hAnsi="Calibri"/>
          <w:b w:val="1"/>
          <w:bCs w:val="1"/>
          <w:i w:val="0"/>
          <w:iCs w:val="0"/>
          <w:smallCaps w:val="0"/>
          <w:strike w:val="0"/>
          <w:color w:val="1a1a1a"/>
          <w:sz w:val="24"/>
          <w:szCs w:val="24"/>
          <w:u w:val="none"/>
          <w:shd w:fill="auto" w:val="clear"/>
          <w:vertAlign w:val="baseline"/>
          <w:rtl w:val="0"/>
        </w:rPr>
        <w:t xml:space="preserve">Use it. Don't apologize for it.</w:t>
      </w: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6"/>
          <w:szCs w:val="6"/>
          <w:u w:val="none"/>
          <w:shd w:fill="auto" w:val="clear"/>
          <w:vertAlign w:val="baseline"/>
        </w:rPr>
      </w:pPr>
      <w:r w:rsidDel="00000000" w:rsidR="00000000" w:rsidRPr="00000000">
        <w:rPr>
          <w:rtl w:val="0"/>
        </w:rPr>
      </w:r>
    </w:p>
    <w:tbl>
      <w:tblPr>
        <w:tblStyle w:val="Table7"/>
        <w:tblW w:w="9632.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9632"/>
        <w:tblGridChange w:id="0">
          <w:tblGrid>
            <w:gridCol w:w="9632"/>
          </w:tblGrid>
        </w:tblGridChange>
      </w:tblGrid>
      <w:tr>
        <w:trPr>
          <w:cantSplit w:val="0"/>
          <w:tblHeader w:val="0"/>
        </w:trPr>
        <w:tc>
          <w:tcPr>
            <w:tcBorders>
              <w:top w:color="aabbd4" w:space="0" w:sz="6" w:val="single"/>
              <w:left w:color="aabbd4" w:space="0" w:sz="6" w:val="single"/>
              <w:bottom w:color="aabbd4" w:space="0" w:sz="6" w:val="single"/>
              <w:right w:color="aabbd4" w:space="0" w:sz="6" w:val="single"/>
            </w:tcBorders>
            <w:shd w:fill="f7fafd" w:val="clear"/>
            <w:tcMar>
              <w:top w:w="150.0" w:type="dxa"/>
              <w:left w:w="210.0" w:type="dxa"/>
              <w:bottom w:w="150.0" w:type="dxa"/>
              <w:right w:w="210.0" w:type="dxa"/>
            </w:tcMar>
          </w:tcPr>
          <w:p w:rsidR="00000000" w:rsidDel="00000000" w:rsidP="00000000" w:rsidRDefault="00000000" w:rsidRPr="00000000" w14:paraId="0000002B">
            <w:pPr>
              <w:spacing w:after="120" w:line="384" w:lineRule="auto"/>
              <w:rPr>
                <w:rFonts w:ascii="Calibri" w:cs="Calibri" w:eastAsia="Calibri" w:hAnsi="Calibri"/>
                <w:b w:val="1"/>
                <w:bCs w:val="1"/>
                <w:color w:val="1a4f8a"/>
                <w:sz w:val="21"/>
                <w:szCs w:val="21"/>
              </w:rPr>
            </w:pPr>
            <w:sdt>
              <w:sdtPr>
                <w:id w:val="82643297"/>
                <w:tag w:val="goog_rdk_0"/>
              </w:sdtPr>
              <w:sdtContent>
                <w:r w:rsidDel="00000000" w:rsidR="00000000" w:rsidRPr="00000000">
                  <w:rPr>
                    <w:rFonts w:ascii="Arial Unicode MS" w:cs="Arial Unicode MS" w:eastAsia="Arial Unicode MS" w:hAnsi="Arial Unicode MS"/>
                    <w:b w:val="1"/>
                    <w:bCs w:val="1"/>
                    <w:color w:val="1a4f8a"/>
                    <w:sz w:val="21"/>
                    <w:szCs w:val="21"/>
                    <w:rtl w:val="0"/>
                  </w:rPr>
                  <w:t xml:space="preserve">✍</w:t>
                </w:r>
              </w:sdtContent>
            </w:sdt>
            <w:r w:rsidDel="00000000" w:rsidR="00000000" w:rsidRPr="00000000">
              <w:rPr>
                <w:rFonts w:ascii="Calibri" w:cs="Calibri" w:eastAsia="Calibri" w:hAnsi="Calibri"/>
                <w:b w:val="1"/>
                <w:bCs w:val="1"/>
                <w:color w:val="1a4f8a"/>
                <w:sz w:val="21"/>
                <w:szCs w:val="21"/>
                <w:rtl w:val="0"/>
              </w:rPr>
              <w:t xml:space="preserve"> Reflection: Think of a setback or unexpected fork in your own career path. What did it teach you?</w:t>
            </w:r>
          </w:p>
          <w:p w:rsidR="00000000" w:rsidDel="00000000" w:rsidP="00000000" w:rsidRDefault="00000000" w:rsidRPr="00000000" w14:paraId="0000002C">
            <w:pPr>
              <w:spacing w:after="120" w:line="384" w:lineRule="auto"/>
              <w:rPr>
                <w:rFonts w:ascii="Calibri" w:cs="Calibri" w:eastAsia="Calibri" w:hAnsi="Calibri"/>
                <w:b w:val="1"/>
                <w:bCs w:val="1"/>
                <w:color w:val="1a4f8a"/>
                <w:sz w:val="21"/>
                <w:szCs w:val="21"/>
              </w:rPr>
            </w:pPr>
            <w:r w:rsidDel="00000000" w:rsidR="00000000" w:rsidRPr="00000000">
              <w:rPr>
                <w:rtl w:val="0"/>
              </w:rPr>
            </w:r>
          </w:p>
          <w:p w:rsidR="00000000" w:rsidDel="00000000" w:rsidP="00000000" w:rsidRDefault="00000000" w:rsidRPr="00000000" w14:paraId="0000002D">
            <w:pPr>
              <w:spacing w:after="120" w:line="384" w:lineRule="auto"/>
              <w:rPr/>
            </w:pPr>
            <w:r w:rsidDel="00000000" w:rsidR="00000000" w:rsidRPr="00000000">
              <w:rPr>
                <w:rtl w:val="0"/>
              </w:rPr>
            </w:r>
          </w:p>
        </w:tc>
      </w:tr>
    </w:tbl>
    <w:p w:rsidR="00000000" w:rsidDel="00000000" w:rsidP="00000000" w:rsidRDefault="00000000" w:rsidRPr="00000000" w14:paraId="0000002E">
      <w:pPr>
        <w:spacing w:before="240" w:lineRule="auto"/>
        <w:rPr>
          <w:sz w:val="2"/>
          <w:szCs w:val="2"/>
        </w:rPr>
      </w:pPr>
      <w:r w:rsidDel="00000000" w:rsidR="00000000" w:rsidRPr="00000000">
        <w:rPr>
          <w:rtl w:val="0"/>
        </w:rPr>
      </w:r>
    </w:p>
    <w:tbl>
      <w:tblPr>
        <w:tblStyle w:val="Table8"/>
        <w:tblW w:w="9648.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9648"/>
        <w:tblGridChange w:id="0">
          <w:tblGrid>
            <w:gridCol w:w="9648"/>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1a4f8a" w:val="clear"/>
            <w:tcMar>
              <w:top w:w="150.0" w:type="dxa"/>
              <w:left w:w="300.0" w:type="dxa"/>
              <w:bottom w:w="150.0" w:type="dxa"/>
              <w:right w:w="300.0" w:type="dxa"/>
            </w:tcMar>
          </w:tcPr>
          <w:p w:rsidR="00000000" w:rsidDel="00000000" w:rsidP="00000000" w:rsidRDefault="00000000" w:rsidRPr="00000000" w14:paraId="0000002F">
            <w:pPr>
              <w:pStyle w:val="Heading2"/>
              <w:rPr/>
            </w:pPr>
            <w:r w:rsidDel="00000000" w:rsidR="00000000" w:rsidRPr="00000000">
              <w:rPr>
                <w:color w:val="ffffff"/>
                <w:rtl w:val="0"/>
              </w:rPr>
              <w:t xml:space="preserve">The World Right Now</w:t>
            </w:r>
            <w:r w:rsidDel="00000000" w:rsidR="00000000" w:rsidRPr="00000000">
              <w:rPr>
                <w:rtl w:val="0"/>
              </w:rPr>
            </w:r>
          </w:p>
          <w:p w:rsidR="00000000" w:rsidDel="00000000" w:rsidP="00000000" w:rsidRDefault="00000000" w:rsidRPr="00000000" w14:paraId="00000030">
            <w:pPr>
              <w:rPr/>
            </w:pPr>
            <w:r w:rsidDel="00000000" w:rsidR="00000000" w:rsidRPr="00000000">
              <w:rPr>
                <w:rFonts w:ascii="Calibri" w:cs="Calibri" w:eastAsia="Calibri" w:hAnsi="Calibri"/>
                <w:i w:val="1"/>
                <w:iCs w:val="1"/>
                <w:color w:val="b8d4f0"/>
                <w:sz w:val="20"/>
                <w:szCs w:val="20"/>
                <w:rtl w:val="0"/>
              </w:rPr>
              <w:t xml:space="preserve">Before we talk strategy, let's name what we are actually dealing with.</w:t>
            </w:r>
            <w:r w:rsidDel="00000000" w:rsidR="00000000" w:rsidRPr="00000000">
              <w:rPr>
                <w:rtl w:val="0"/>
              </w:rPr>
            </w:r>
          </w:p>
        </w:tc>
      </w:tr>
    </w:tbl>
    <w:p w:rsidR="00000000" w:rsidDel="00000000" w:rsidP="00000000" w:rsidRDefault="00000000" w:rsidRPr="00000000" w14:paraId="00000031">
      <w:pPr>
        <w:spacing w:before="200" w:lineRule="auto"/>
        <w:rPr>
          <w:sz w:val="2"/>
          <w:szCs w:val="2"/>
        </w:rPr>
      </w:pPr>
      <w:r w:rsidDel="00000000" w:rsidR="00000000" w:rsidRPr="00000000">
        <w:rPr>
          <w:rtl w:val="0"/>
        </w:rPr>
      </w:r>
    </w:p>
    <w:tbl>
      <w:tblPr>
        <w:tblStyle w:val="Table9"/>
        <w:tblW w:w="9638.0" w:type="dxa"/>
        <w:jc w:val="left"/>
        <w:tblBorders>
          <w:top w:color="e5e7eb" w:space="0" w:sz="4" w:val="single"/>
          <w:left w:color="e5e7eb" w:space="0" w:sz="4" w:val="single"/>
          <w:bottom w:color="e5e7eb" w:space="0" w:sz="4" w:val="single"/>
          <w:right w:color="e5e7eb" w:space="0" w:sz="4" w:val="single"/>
          <w:insideH w:color="e5e7eb" w:space="0" w:sz="4" w:val="single"/>
          <w:insideV w:color="e5e7eb" w:space="0" w:sz="4" w:val="single"/>
        </w:tblBorders>
        <w:tblLayout w:type="fixed"/>
        <w:tblLook w:val="0000"/>
      </w:tblPr>
      <w:tblGrid>
        <w:gridCol w:w="2051"/>
        <w:gridCol w:w="7587"/>
        <w:tblGridChange w:id="0">
          <w:tblGrid>
            <w:gridCol w:w="2051"/>
            <w:gridCol w:w="7587"/>
          </w:tblGrid>
        </w:tblGridChange>
      </w:tblGrid>
      <w:tr>
        <w:trPr>
          <w:cantSplit w:val="0"/>
          <w:tblHeader w:val="1"/>
        </w:trPr>
        <w:tc>
          <w:tcPr>
            <w:shd w:fill="d6e4f0" w:val="clear"/>
            <w:tcMar>
              <w:top w:w="90.0" w:type="dxa"/>
              <w:left w:w="150.0" w:type="dxa"/>
              <w:bottom w:w="90.0" w:type="dxa"/>
              <w:right w:w="150.0" w:type="dxa"/>
            </w:tcMar>
            <w:vAlign w:val="center"/>
          </w:tcPr>
          <w:p w:rsidR="00000000" w:rsidDel="00000000" w:rsidP="00000000" w:rsidRDefault="00000000" w:rsidRPr="00000000" w14:paraId="00000032">
            <w:pPr>
              <w:jc w:val="center"/>
              <w:rPr/>
            </w:pPr>
            <w:r w:rsidDel="00000000" w:rsidR="00000000" w:rsidRPr="00000000">
              <w:rPr>
                <w:rFonts w:ascii="Calibri" w:cs="Calibri" w:eastAsia="Calibri" w:hAnsi="Calibri"/>
                <w:b w:val="1"/>
                <w:bCs w:val="1"/>
                <w:color w:val="0d3b6e"/>
                <w:sz w:val="21"/>
                <w:szCs w:val="21"/>
                <w:rtl w:val="0"/>
              </w:rPr>
              <w:t xml:space="preserve">Challenge</w:t>
            </w:r>
            <w:r w:rsidDel="00000000" w:rsidR="00000000" w:rsidRPr="00000000">
              <w:rPr>
                <w:rtl w:val="0"/>
              </w:rPr>
            </w:r>
          </w:p>
        </w:tc>
        <w:tc>
          <w:tcPr>
            <w:shd w:fill="d6e4f0" w:val="clear"/>
            <w:tcMar>
              <w:top w:w="90.0" w:type="dxa"/>
              <w:left w:w="150.0" w:type="dxa"/>
              <w:bottom w:w="90.0" w:type="dxa"/>
              <w:right w:w="150.0" w:type="dxa"/>
            </w:tcMar>
            <w:vAlign w:val="center"/>
          </w:tcPr>
          <w:p w:rsidR="00000000" w:rsidDel="00000000" w:rsidP="00000000" w:rsidRDefault="00000000" w:rsidRPr="00000000" w14:paraId="00000033">
            <w:pPr>
              <w:jc w:val="center"/>
              <w:rPr/>
            </w:pPr>
            <w:r w:rsidDel="00000000" w:rsidR="00000000" w:rsidRPr="00000000">
              <w:rPr>
                <w:rFonts w:ascii="Calibri" w:cs="Calibri" w:eastAsia="Calibri" w:hAnsi="Calibri"/>
                <w:b w:val="1"/>
                <w:bCs w:val="1"/>
                <w:color w:val="0d3b6e"/>
                <w:sz w:val="21"/>
                <w:szCs w:val="21"/>
                <w:rtl w:val="0"/>
              </w:rPr>
              <w:t xml:space="preserve">What It Means for You</w:t>
            </w:r>
            <w:r w:rsidDel="00000000" w:rsidR="00000000" w:rsidRPr="00000000">
              <w:rPr>
                <w:rtl w:val="0"/>
              </w:rPr>
            </w:r>
          </w:p>
        </w:tc>
      </w:tr>
      <w:tr>
        <w:trPr>
          <w:cantSplit w:val="0"/>
          <w:tblHeader w:val="0"/>
        </w:trPr>
        <w:tc>
          <w:tcPr>
            <w:tcMar>
              <w:top w:w="90.0" w:type="dxa"/>
              <w:left w:w="150.0" w:type="dxa"/>
              <w:bottom w:w="90.0" w:type="dxa"/>
              <w:right w:w="150.0" w:type="dxa"/>
            </w:tcMar>
            <w:vAlign w:val="center"/>
          </w:tcPr>
          <w:p w:rsidR="00000000" w:rsidDel="00000000" w:rsidP="00000000" w:rsidRDefault="00000000" w:rsidRPr="00000000" w14:paraId="00000034">
            <w:pPr>
              <w:jc w:val="center"/>
              <w:rPr/>
            </w:pPr>
            <w:r w:rsidDel="00000000" w:rsidR="00000000" w:rsidRPr="00000000">
              <w:rPr>
                <w:rFonts w:ascii="Calibri" w:cs="Calibri" w:eastAsia="Calibri" w:hAnsi="Calibri"/>
                <w:b w:val="1"/>
                <w:bCs w:val="1"/>
                <w:color w:val="1a1a1a"/>
                <w:sz w:val="22"/>
                <w:szCs w:val="22"/>
                <w:rtl w:val="0"/>
              </w:rPr>
              <w:t xml:space="preserve">🤖 AI Is Changing Everything</w:t>
            </w:r>
            <w:r w:rsidDel="00000000" w:rsidR="00000000" w:rsidRPr="00000000">
              <w:rPr>
                <w:rtl w:val="0"/>
              </w:rPr>
            </w:r>
          </w:p>
        </w:tc>
        <w:tc>
          <w:tcPr>
            <w:tcMar>
              <w:top w:w="90.0" w:type="dxa"/>
              <w:left w:w="150.0" w:type="dxa"/>
              <w:bottom w:w="90.0" w:type="dxa"/>
              <w:right w:w="150.0" w:type="dxa"/>
            </w:tcMar>
            <w:vAlign w:val="center"/>
          </w:tcPr>
          <w:p w:rsidR="00000000" w:rsidDel="00000000" w:rsidP="00000000" w:rsidRDefault="00000000" w:rsidRPr="00000000" w14:paraId="00000035">
            <w:pPr>
              <w:jc w:val="center"/>
              <w:rPr/>
            </w:pPr>
            <w:r w:rsidDel="00000000" w:rsidR="00000000" w:rsidRPr="00000000">
              <w:rPr>
                <w:rFonts w:ascii="Calibri" w:cs="Calibri" w:eastAsia="Calibri" w:hAnsi="Calibri"/>
                <w:color w:val="1a1a1a"/>
                <w:sz w:val="21"/>
                <w:szCs w:val="21"/>
                <w:rtl w:val="0"/>
              </w:rPr>
              <w:t xml:space="preserve">New tools, new roles, displaced jobs — and a lot of noise about what it all means. The rules are being rewritten in real time. The candidates who adapt fastest win.</w:t>
            </w:r>
            <w:r w:rsidDel="00000000" w:rsidR="00000000" w:rsidRPr="00000000">
              <w:rPr>
                <w:rtl w:val="0"/>
              </w:rPr>
            </w:r>
          </w:p>
        </w:tc>
      </w:tr>
      <w:tr>
        <w:trPr>
          <w:cantSplit w:val="0"/>
          <w:tblHeader w:val="0"/>
        </w:trPr>
        <w:tc>
          <w:tcPr>
            <w:tcMar>
              <w:top w:w="90.0" w:type="dxa"/>
              <w:left w:w="150.0" w:type="dxa"/>
              <w:bottom w:w="90.0" w:type="dxa"/>
              <w:right w:w="150.0" w:type="dxa"/>
            </w:tcMar>
            <w:vAlign w:val="center"/>
          </w:tcPr>
          <w:p w:rsidR="00000000" w:rsidDel="00000000" w:rsidP="00000000" w:rsidRDefault="00000000" w:rsidRPr="00000000" w14:paraId="00000036">
            <w:pPr>
              <w:jc w:val="center"/>
              <w:rPr/>
            </w:pPr>
            <w:r w:rsidDel="00000000" w:rsidR="00000000" w:rsidRPr="00000000">
              <w:rPr>
                <w:rFonts w:ascii="Calibri" w:cs="Calibri" w:eastAsia="Calibri" w:hAnsi="Calibri"/>
                <w:b w:val="1"/>
                <w:bCs w:val="1"/>
                <w:color w:val="1a1a1a"/>
                <w:sz w:val="22"/>
                <w:szCs w:val="22"/>
                <w:rtl w:val="0"/>
              </w:rPr>
              <w:t xml:space="preserve">📄 Unclear Job Market &amp; Listings</w:t>
            </w:r>
            <w:r w:rsidDel="00000000" w:rsidR="00000000" w:rsidRPr="00000000">
              <w:rPr>
                <w:rtl w:val="0"/>
              </w:rPr>
            </w:r>
          </w:p>
        </w:tc>
        <w:tc>
          <w:tcPr>
            <w:tcMar>
              <w:top w:w="90.0" w:type="dxa"/>
              <w:left w:w="150.0" w:type="dxa"/>
              <w:bottom w:w="90.0" w:type="dxa"/>
              <w:right w:w="150.0" w:type="dxa"/>
            </w:tcMar>
            <w:vAlign w:val="center"/>
          </w:tcPr>
          <w:p w:rsidR="00000000" w:rsidDel="00000000" w:rsidP="00000000" w:rsidRDefault="00000000" w:rsidRPr="00000000" w14:paraId="00000037">
            <w:pPr>
              <w:jc w:val="center"/>
              <w:rPr/>
            </w:pPr>
            <w:r w:rsidDel="00000000" w:rsidR="00000000" w:rsidRPr="00000000">
              <w:rPr>
                <w:rFonts w:ascii="Calibri" w:cs="Calibri" w:eastAsia="Calibri" w:hAnsi="Calibri"/>
                <w:color w:val="1a1a1a"/>
                <w:sz w:val="21"/>
                <w:szCs w:val="21"/>
                <w:rtl w:val="0"/>
              </w:rPr>
              <w:t xml:space="preserve">Job posts are vague, titles are inconsistent, and ATS filters can bury great candidates before a human ever sees them. Strategy matters more than volume.</w:t>
            </w:r>
            <w:r w:rsidDel="00000000" w:rsidR="00000000" w:rsidRPr="00000000">
              <w:rPr>
                <w:rtl w:val="0"/>
              </w:rPr>
            </w:r>
          </w:p>
        </w:tc>
      </w:tr>
      <w:tr>
        <w:trPr>
          <w:cantSplit w:val="0"/>
          <w:tblHeader w:val="0"/>
        </w:trPr>
        <w:tc>
          <w:tcPr>
            <w:tcMar>
              <w:top w:w="90.0" w:type="dxa"/>
              <w:left w:w="150.0" w:type="dxa"/>
              <w:bottom w:w="90.0" w:type="dxa"/>
              <w:right w:w="150.0" w:type="dxa"/>
            </w:tcMar>
            <w:vAlign w:val="center"/>
          </w:tcPr>
          <w:p w:rsidR="00000000" w:rsidDel="00000000" w:rsidP="00000000" w:rsidRDefault="00000000" w:rsidRPr="00000000" w14:paraId="00000038">
            <w:pPr>
              <w:jc w:val="center"/>
              <w:rPr/>
            </w:pPr>
            <w:r w:rsidDel="00000000" w:rsidR="00000000" w:rsidRPr="00000000">
              <w:rPr>
                <w:rFonts w:ascii="Calibri" w:cs="Calibri" w:eastAsia="Calibri" w:hAnsi="Calibri"/>
                <w:b w:val="1"/>
                <w:bCs w:val="1"/>
                <w:color w:val="1a1a1a"/>
                <w:sz w:val="22"/>
                <w:szCs w:val="22"/>
                <w:rtl w:val="0"/>
              </w:rPr>
              <w:t xml:space="preserve">👪 Generational Misunderstandings</w:t>
            </w:r>
            <w:r w:rsidDel="00000000" w:rsidR="00000000" w:rsidRPr="00000000">
              <w:rPr>
                <w:rtl w:val="0"/>
              </w:rPr>
            </w:r>
          </w:p>
        </w:tc>
        <w:tc>
          <w:tcPr>
            <w:tcMar>
              <w:top w:w="90.0" w:type="dxa"/>
              <w:left w:w="150.0" w:type="dxa"/>
              <w:bottom w:w="90.0" w:type="dxa"/>
              <w:right w:w="150.0" w:type="dxa"/>
            </w:tcMar>
            <w:vAlign w:val="center"/>
          </w:tcPr>
          <w:p w:rsidR="00000000" w:rsidDel="00000000" w:rsidP="00000000" w:rsidRDefault="00000000" w:rsidRPr="00000000" w14:paraId="00000039">
            <w:pPr>
              <w:jc w:val="center"/>
              <w:rPr/>
            </w:pPr>
            <w:r w:rsidDel="00000000" w:rsidR="00000000" w:rsidRPr="00000000">
              <w:rPr>
                <w:rFonts w:ascii="Calibri" w:cs="Calibri" w:eastAsia="Calibri" w:hAnsi="Calibri"/>
                <w:color w:val="1a1a1a"/>
                <w:sz w:val="21"/>
                <w:szCs w:val="21"/>
                <w:rtl w:val="0"/>
              </w:rPr>
              <w:t xml:space="preserve">Boomers, Gen X, Millennials, Gen Z — all in the same workplace, with different expectations, communication styles, and definitions of work. Navigating this is a skill.</w:t>
            </w:r>
            <w:r w:rsidDel="00000000" w:rsidR="00000000" w:rsidRPr="00000000">
              <w:rPr>
                <w:rtl w:val="0"/>
              </w:rPr>
            </w:r>
          </w:p>
        </w:tc>
      </w:tr>
      <w:tr>
        <w:trPr>
          <w:cantSplit w:val="0"/>
          <w:trHeight w:val="18" w:hRule="atLeast"/>
          <w:tblHeader w:val="0"/>
        </w:trPr>
        <w:tc>
          <w:tcPr>
            <w:tcMar>
              <w:top w:w="90.0" w:type="dxa"/>
              <w:left w:w="150.0" w:type="dxa"/>
              <w:bottom w:w="90.0" w:type="dxa"/>
              <w:right w:w="150.0" w:type="dxa"/>
            </w:tcMar>
            <w:vAlign w:val="center"/>
          </w:tcPr>
          <w:p w:rsidR="00000000" w:rsidDel="00000000" w:rsidP="00000000" w:rsidRDefault="00000000" w:rsidRPr="00000000" w14:paraId="0000003A">
            <w:pPr>
              <w:jc w:val="center"/>
              <w:rPr/>
            </w:pPr>
            <w:r w:rsidDel="00000000" w:rsidR="00000000" w:rsidRPr="00000000">
              <w:rPr>
                <w:rFonts w:ascii="Calibri" w:cs="Calibri" w:eastAsia="Calibri" w:hAnsi="Calibri"/>
                <w:b w:val="1"/>
                <w:bCs w:val="1"/>
                <w:color w:val="1a1a1a"/>
                <w:sz w:val="22"/>
                <w:szCs w:val="22"/>
                <w:rtl w:val="0"/>
              </w:rPr>
              <w:t xml:space="preserve">💸 Challenging Economy &amp; Life Demands</w:t>
            </w:r>
            <w:r w:rsidDel="00000000" w:rsidR="00000000" w:rsidRPr="00000000">
              <w:rPr>
                <w:rtl w:val="0"/>
              </w:rPr>
            </w:r>
          </w:p>
        </w:tc>
        <w:tc>
          <w:tcPr>
            <w:tcMar>
              <w:top w:w="90.0" w:type="dxa"/>
              <w:left w:w="150.0" w:type="dxa"/>
              <w:bottom w:w="90.0" w:type="dxa"/>
              <w:right w:w="150.0" w:type="dxa"/>
            </w:tcMar>
            <w:vAlign w:val="center"/>
          </w:tcPr>
          <w:p w:rsidR="00000000" w:rsidDel="00000000" w:rsidP="00000000" w:rsidRDefault="00000000" w:rsidRPr="00000000" w14:paraId="0000003B">
            <w:pPr>
              <w:jc w:val="center"/>
              <w:rPr/>
            </w:pPr>
            <w:r w:rsidDel="00000000" w:rsidR="00000000" w:rsidRPr="00000000">
              <w:rPr>
                <w:rFonts w:ascii="Calibri" w:cs="Calibri" w:eastAsia="Calibri" w:hAnsi="Calibri"/>
                <w:color w:val="1a1a1a"/>
                <w:sz w:val="21"/>
                <w:szCs w:val="21"/>
                <w:rtl w:val="0"/>
              </w:rPr>
              <w:t xml:space="preserve">Cost of living, student debt, caregiving, burnout. You are not imagining it — the external pressures are real and heavier than ever. We see you.</w:t>
            </w:r>
            <w:r w:rsidDel="00000000" w:rsidR="00000000" w:rsidRPr="00000000">
              <w:rPr>
                <w:rtl w:val="0"/>
              </w:rPr>
            </w:r>
          </w:p>
        </w:tc>
      </w:tr>
    </w:tbl>
    <w:p w:rsidR="00000000" w:rsidDel="00000000" w:rsidP="00000000" w:rsidRDefault="00000000" w:rsidRPr="00000000" w14:paraId="0000003C">
      <w:pPr>
        <w:spacing w:after="200" w:lineRule="auto"/>
        <w:rPr>
          <w:sz w:val="2"/>
          <w:szCs w:val="2"/>
        </w:rPr>
      </w:pPr>
      <w:r w:rsidDel="00000000" w:rsidR="00000000" w:rsidRPr="00000000">
        <w:rPr>
          <w:rtl w:val="0"/>
        </w:rPr>
      </w:r>
    </w:p>
    <w:p w:rsidR="00000000" w:rsidDel="00000000" w:rsidP="00000000" w:rsidRDefault="00000000" w:rsidRPr="00000000" w14:paraId="0000003D">
      <w:pPr>
        <w:spacing w:after="120" w:before="60" w:line="384" w:lineRule="auto"/>
        <w:rPr/>
      </w:pPr>
      <w:r w:rsidDel="00000000" w:rsidR="00000000" w:rsidRPr="00000000">
        <w:rPr>
          <w:rFonts w:ascii="Calibri" w:cs="Calibri" w:eastAsia="Calibri" w:hAnsi="Calibri"/>
          <w:b w:val="1"/>
          <w:bCs w:val="1"/>
          <w:color w:val="1a1a1a"/>
          <w:sz w:val="22"/>
          <w:szCs w:val="22"/>
          <w:rtl w:val="0"/>
        </w:rPr>
        <w:t xml:space="preserve">This is the landscape. Now let's talk about what you can actually do.</w:t>
      </w:r>
      <w:r w:rsidDel="00000000" w:rsidR="00000000" w:rsidRPr="00000000">
        <w:rPr>
          <w:rtl w:val="0"/>
        </w:rPr>
      </w:r>
    </w:p>
    <w:tbl>
      <w:tblPr>
        <w:tblStyle w:val="Table10"/>
        <w:tblW w:w="9648.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9648"/>
        <w:tblGridChange w:id="0">
          <w:tblGrid>
            <w:gridCol w:w="9648"/>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0d3b6e" w:val="clear"/>
            <w:tcMar>
              <w:top w:w="180.0" w:type="dxa"/>
              <w:left w:w="300.0" w:type="dxa"/>
              <w:bottom w:w="180.0" w:type="dxa"/>
              <w:right w:w="300.0" w:type="dxa"/>
            </w:tcMar>
          </w:tcPr>
          <w:p w:rsidR="00000000" w:rsidDel="00000000" w:rsidP="00000000" w:rsidRDefault="00000000" w:rsidRPr="00000000" w14:paraId="0000003E">
            <w:pPr>
              <w:pStyle w:val="Heading2"/>
              <w:rPr/>
            </w:pPr>
            <w:r w:rsidDel="00000000" w:rsidR="00000000" w:rsidRPr="00000000">
              <w:rPr>
                <w:color w:val="ffffff"/>
                <w:rtl w:val="0"/>
              </w:rPr>
              <w:t xml:space="preserve">Part 1 of 3 · Navigating the Job Market</w:t>
            </w:r>
            <w:r w:rsidDel="00000000" w:rsidR="00000000" w:rsidRPr="00000000">
              <w:rPr>
                <w:rtl w:val="0"/>
              </w:rPr>
            </w:r>
          </w:p>
          <w:p w:rsidR="00000000" w:rsidDel="00000000" w:rsidP="00000000" w:rsidRDefault="00000000" w:rsidRPr="00000000" w14:paraId="0000003F">
            <w:pPr>
              <w:rPr/>
            </w:pPr>
            <w:r w:rsidDel="00000000" w:rsidR="00000000" w:rsidRPr="00000000">
              <w:rPr>
                <w:rFonts w:ascii="Calibri" w:cs="Calibri" w:eastAsia="Calibri" w:hAnsi="Calibri"/>
                <w:i w:val="1"/>
                <w:iCs w:val="1"/>
                <w:color w:val="88bce0"/>
                <w:sz w:val="20"/>
                <w:szCs w:val="20"/>
                <w:rtl w:val="0"/>
              </w:rPr>
              <w:t xml:space="preserve">Strategy  ·  Stand Out  ·  Application Game Plan</w:t>
            </w:r>
            <w:r w:rsidDel="00000000" w:rsidR="00000000" w:rsidRPr="00000000">
              <w:rPr>
                <w:rtl w:val="0"/>
              </w:rPr>
            </w:r>
          </w:p>
        </w:tc>
      </w:tr>
    </w:tbl>
    <w:p w:rsidR="00000000" w:rsidDel="00000000" w:rsidP="00000000" w:rsidRDefault="00000000" w:rsidRPr="00000000" w14:paraId="00000040">
      <w:pPr>
        <w:pStyle w:val="Heading3"/>
        <w:rPr>
          <w:sz w:val="28"/>
          <w:szCs w:val="28"/>
        </w:rPr>
      </w:pPr>
      <w:r w:rsidDel="00000000" w:rsidR="00000000" w:rsidRPr="00000000">
        <w:rPr>
          <w:rFonts w:ascii="Calibri" w:cs="Calibri" w:eastAsia="Calibri" w:hAnsi="Calibri"/>
          <w:color w:val="1a4f8a"/>
          <w:sz w:val="28"/>
          <w:szCs w:val="28"/>
          <w:rtl w:val="0"/>
        </w:rPr>
        <w:t xml:space="preserve">Stand Out in a Competitive Field</w:t>
      </w:r>
      <w:r w:rsidDel="00000000" w:rsidR="00000000" w:rsidRPr="00000000">
        <w:rPr>
          <w:rtl w:val="0"/>
        </w:rPr>
      </w:r>
    </w:p>
    <w:p w:rsidR="00000000" w:rsidDel="00000000" w:rsidP="00000000" w:rsidRDefault="00000000" w:rsidRPr="00000000" w14:paraId="00000041">
      <w:pPr>
        <w:rPr/>
      </w:pPr>
      <w:r w:rsidDel="00000000" w:rsidR="00000000" w:rsidRPr="00000000">
        <w:rPr>
          <w:rFonts w:ascii="Calibri" w:cs="Calibri" w:eastAsia="Calibri" w:hAnsi="Calibri"/>
          <w:color w:val="1a1a1a"/>
          <w:sz w:val="22"/>
          <w:szCs w:val="22"/>
          <w:rtl w:val="0"/>
        </w:rPr>
        <w:t xml:space="preserve">Being qualified is not enough, you need to be </w:t>
      </w:r>
      <w:r w:rsidDel="00000000" w:rsidR="00000000" w:rsidRPr="00000000">
        <w:rPr>
          <w:rFonts w:ascii="Calibri" w:cs="Calibri" w:eastAsia="Calibri" w:hAnsi="Calibri"/>
          <w:i w:val="1"/>
          <w:iCs w:val="1"/>
          <w:color w:val="1a1a1a"/>
          <w:sz w:val="22"/>
          <w:szCs w:val="22"/>
          <w:rtl w:val="0"/>
        </w:rPr>
        <w:t xml:space="preserve">visible, prepared, and strategic</w:t>
      </w:r>
      <w:r w:rsidDel="00000000" w:rsidR="00000000" w:rsidRPr="00000000">
        <w:rPr>
          <w:rFonts w:ascii="Calibri" w:cs="Calibri" w:eastAsia="Calibri" w:hAnsi="Calibri"/>
          <w:color w:val="1a1a1a"/>
          <w:sz w:val="22"/>
          <w:szCs w:val="22"/>
          <w:rtl w:val="0"/>
        </w:rPr>
        <w:t xml:space="preserve">. Use this checklist to audit your approach.</w:t>
      </w:r>
      <w:r w:rsidDel="00000000" w:rsidR="00000000" w:rsidRPr="00000000">
        <w:rPr>
          <w:rtl w:val="0"/>
        </w:rPr>
      </w:r>
    </w:p>
    <w:p w:rsidR="00000000" w:rsidDel="00000000" w:rsidP="00000000" w:rsidRDefault="00000000" w:rsidRPr="00000000" w14:paraId="0000004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360"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1"/>
          <w:szCs w:val="21"/>
          <w:u w:val="none"/>
          <w:shd w:fill="auto" w:val="clear"/>
          <w:vertAlign w:val="baseline"/>
          <w:rtl w:val="0"/>
        </w:rPr>
        <w:t xml:space="preserve">Treat your job search like a job — set daily goals and track applications.</w:t>
      </w:r>
      <w:r w:rsidDel="00000000" w:rsidR="00000000" w:rsidRPr="00000000">
        <w:rPr>
          <w:rtl w:val="0"/>
        </w:rPr>
      </w:r>
    </w:p>
    <w:p w:rsidR="00000000" w:rsidDel="00000000" w:rsidP="00000000" w:rsidRDefault="00000000" w:rsidRPr="00000000" w14:paraId="0000004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360"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1"/>
          <w:szCs w:val="21"/>
          <w:u w:val="none"/>
          <w:shd w:fill="auto" w:val="clear"/>
          <w:vertAlign w:val="baseline"/>
          <w:rtl w:val="0"/>
        </w:rPr>
        <w:t xml:space="preserve">Tailor every resume and cover letter to the specific role and company.</w:t>
      </w:r>
      <w:r w:rsidDel="00000000" w:rsidR="00000000" w:rsidRPr="00000000">
        <w:rPr>
          <w:rtl w:val="0"/>
        </w:rPr>
      </w:r>
    </w:p>
    <w:p w:rsidR="00000000" w:rsidDel="00000000" w:rsidP="00000000" w:rsidRDefault="00000000" w:rsidRPr="00000000" w14:paraId="0000004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360"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1"/>
          <w:szCs w:val="21"/>
          <w:u w:val="none"/>
          <w:shd w:fill="auto" w:val="clear"/>
          <w:vertAlign w:val="baseline"/>
          <w:rtl w:val="0"/>
        </w:rPr>
        <w:t xml:space="preserve">Identify your durable, transferable skills and lead with them.</w:t>
      </w:r>
      <w:r w:rsidDel="00000000" w:rsidR="00000000" w:rsidRPr="00000000">
        <w:rPr>
          <w:rtl w:val="0"/>
        </w:rPr>
      </w:r>
    </w:p>
    <w:p w:rsidR="00000000" w:rsidDel="00000000" w:rsidP="00000000" w:rsidRDefault="00000000" w:rsidRPr="00000000" w14:paraId="0000004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360"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1"/>
          <w:szCs w:val="21"/>
          <w:u w:val="none"/>
          <w:shd w:fill="auto" w:val="clear"/>
          <w:vertAlign w:val="baseline"/>
          <w:rtl w:val="0"/>
        </w:rPr>
        <w:t xml:space="preserve">Target companies whose values align with yours — not just open roles.</w:t>
      </w:r>
      <w:r w:rsidDel="00000000" w:rsidR="00000000" w:rsidRPr="00000000">
        <w:rPr>
          <w:rtl w:val="0"/>
        </w:rPr>
      </w:r>
    </w:p>
    <w:p w:rsidR="00000000" w:rsidDel="00000000" w:rsidP="00000000" w:rsidRDefault="00000000" w:rsidRPr="00000000" w14:paraId="0000004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360"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1"/>
          <w:szCs w:val="21"/>
          <w:u w:val="none"/>
          <w:shd w:fill="auto" w:val="clear"/>
          <w:vertAlign w:val="baseline"/>
          <w:rtl w:val="0"/>
        </w:rPr>
        <w:t xml:space="preserve">Prioritize clarity over speed — reflect on what energizes you, not just what's available.</w:t>
      </w:r>
      <w:r w:rsidDel="00000000" w:rsidR="00000000" w:rsidRPr="00000000">
        <w:rPr>
          <w:rtl w:val="0"/>
        </w:rPr>
      </w:r>
    </w:p>
    <w:p w:rsidR="00000000" w:rsidDel="00000000" w:rsidP="00000000" w:rsidRDefault="00000000" w:rsidRPr="00000000" w14:paraId="0000004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360"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1"/>
          <w:szCs w:val="21"/>
          <w:u w:val="none"/>
          <w:shd w:fill="auto" w:val="clear"/>
          <w:vertAlign w:val="baseline"/>
          <w:rtl w:val="0"/>
        </w:rPr>
        <w:t xml:space="preserve">Position yourself as the solution — understand the company's pain points and show your value.</w:t>
      </w:r>
      <w:r w:rsidDel="00000000" w:rsidR="00000000" w:rsidRPr="00000000">
        <w:rPr>
          <w:rtl w:val="0"/>
        </w:rPr>
      </w:r>
    </w:p>
    <w:tbl>
      <w:tblPr>
        <w:tblStyle w:val="Table11"/>
        <w:tblW w:w="9632.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9632"/>
        <w:tblGridChange w:id="0">
          <w:tblGrid>
            <w:gridCol w:w="9632"/>
          </w:tblGrid>
        </w:tblGridChange>
      </w:tblGrid>
      <w:tr>
        <w:trPr>
          <w:cantSplit w:val="0"/>
          <w:tblHeader w:val="0"/>
        </w:trPr>
        <w:tc>
          <w:tcPr>
            <w:tcBorders>
              <w:top w:color="aabbd4" w:space="0" w:sz="6" w:val="single"/>
              <w:left w:color="aabbd4" w:space="0" w:sz="6" w:val="single"/>
              <w:bottom w:color="aabbd4" w:space="0" w:sz="6" w:val="single"/>
              <w:right w:color="aabbd4" w:space="0" w:sz="6" w:val="single"/>
            </w:tcBorders>
            <w:shd w:fill="f7fafd" w:val="clear"/>
            <w:tcMar>
              <w:top w:w="150.0" w:type="dxa"/>
              <w:left w:w="210.0" w:type="dxa"/>
              <w:bottom w:w="150.0" w:type="dxa"/>
              <w:right w:w="210.0" w:type="dxa"/>
            </w:tcMar>
          </w:tcPr>
          <w:p w:rsidR="00000000" w:rsidDel="00000000" w:rsidP="00000000" w:rsidRDefault="00000000" w:rsidRPr="00000000" w14:paraId="00000048">
            <w:pPr>
              <w:spacing w:after="120" w:line="384" w:lineRule="auto"/>
              <w:rPr>
                <w:rFonts w:ascii="Calibri" w:cs="Calibri" w:eastAsia="Calibri" w:hAnsi="Calibri"/>
                <w:b w:val="1"/>
                <w:bCs w:val="1"/>
                <w:color w:val="1a4f8a"/>
                <w:sz w:val="21"/>
                <w:szCs w:val="21"/>
              </w:rPr>
            </w:pPr>
            <w:sdt>
              <w:sdtPr>
                <w:id w:val="754912800"/>
                <w:tag w:val="goog_rdk_1"/>
              </w:sdtPr>
              <w:sdtContent>
                <w:r w:rsidDel="00000000" w:rsidR="00000000" w:rsidRPr="00000000">
                  <w:rPr>
                    <w:rFonts w:ascii="Arial Unicode MS" w:cs="Arial Unicode MS" w:eastAsia="Arial Unicode MS" w:hAnsi="Arial Unicode MS"/>
                    <w:b w:val="1"/>
                    <w:bCs w:val="1"/>
                    <w:color w:val="1a4f8a"/>
                    <w:sz w:val="21"/>
                    <w:szCs w:val="21"/>
                    <w:rtl w:val="0"/>
                  </w:rPr>
                  <w:t xml:space="preserve">✍</w:t>
                </w:r>
              </w:sdtContent>
            </w:sdt>
            <w:r w:rsidDel="00000000" w:rsidR="00000000" w:rsidRPr="00000000">
              <w:rPr>
                <w:rFonts w:ascii="Calibri" w:cs="Calibri" w:eastAsia="Calibri" w:hAnsi="Calibri"/>
                <w:b w:val="1"/>
                <w:bCs w:val="1"/>
                <w:color w:val="1a4f8a"/>
                <w:sz w:val="21"/>
                <w:szCs w:val="21"/>
                <w:rtl w:val="0"/>
              </w:rPr>
              <w:t xml:space="preserve"> Notes / Examples — What do you do differently than most applicants?</w:t>
            </w:r>
          </w:p>
          <w:p w:rsidR="00000000" w:rsidDel="00000000" w:rsidP="00000000" w:rsidRDefault="00000000" w:rsidRPr="00000000" w14:paraId="00000049">
            <w:pPr>
              <w:spacing w:after="120" w:line="384" w:lineRule="auto"/>
              <w:rPr>
                <w:b w:val="1"/>
                <w:bCs w:val="1"/>
                <w:color w:val="1a4f8a"/>
              </w:rPr>
            </w:pPr>
            <w:r w:rsidDel="00000000" w:rsidR="00000000" w:rsidRPr="00000000">
              <w:rPr>
                <w:rtl w:val="0"/>
              </w:rPr>
            </w:r>
          </w:p>
          <w:p w:rsidR="00000000" w:rsidDel="00000000" w:rsidP="00000000" w:rsidRDefault="00000000" w:rsidRPr="00000000" w14:paraId="0000004A">
            <w:pPr>
              <w:spacing w:after="120" w:line="384" w:lineRule="auto"/>
              <w:rPr/>
            </w:pPr>
            <w:r w:rsidDel="00000000" w:rsidR="00000000" w:rsidRPr="00000000">
              <w:rPr>
                <w:rtl w:val="0"/>
              </w:rPr>
            </w:r>
          </w:p>
        </w:tc>
      </w:tr>
    </w:tbl>
    <w:p w:rsidR="00000000" w:rsidDel="00000000" w:rsidP="00000000" w:rsidRDefault="00000000" w:rsidRPr="00000000" w14:paraId="0000004B">
      <w:pPr>
        <w:spacing w:after="240" w:lineRule="auto"/>
        <w:rPr>
          <w:sz w:val="2"/>
          <w:szCs w:val="2"/>
        </w:rPr>
      </w:pPr>
      <w:r w:rsidDel="00000000" w:rsidR="00000000" w:rsidRPr="00000000">
        <w:rPr>
          <w:rtl w:val="0"/>
        </w:rPr>
      </w:r>
    </w:p>
    <w:p w:rsidR="00000000" w:rsidDel="00000000" w:rsidP="00000000" w:rsidRDefault="00000000" w:rsidRPr="00000000" w14:paraId="0000004C">
      <w:pPr>
        <w:pStyle w:val="Heading3"/>
        <w:spacing w:after="80" w:before="240" w:line="312" w:lineRule="auto"/>
        <w:rPr/>
      </w:pPr>
      <w:r w:rsidDel="00000000" w:rsidR="00000000" w:rsidRPr="00000000">
        <w:rPr>
          <w:rFonts w:ascii="Calibri" w:cs="Calibri" w:eastAsia="Calibri" w:hAnsi="Calibri"/>
          <w:color w:val="1a4f8a"/>
          <w:sz w:val="26"/>
          <w:szCs w:val="26"/>
          <w:rtl w:val="0"/>
        </w:rPr>
        <w:t xml:space="preserve">Your Application Game Plan</w:t>
      </w:r>
      <w:r w:rsidDel="00000000" w:rsidR="00000000" w:rsidRPr="00000000">
        <w:rPr>
          <w:rtl w:val="0"/>
        </w:rPr>
      </w:r>
    </w:p>
    <w:tbl>
      <w:tblPr>
        <w:tblStyle w:val="Table12"/>
        <w:tblW w:w="9632.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9632"/>
        <w:tblGridChange w:id="0">
          <w:tblGrid>
            <w:gridCol w:w="9632"/>
          </w:tblGrid>
        </w:tblGridChange>
      </w:tblGrid>
      <w:tr>
        <w:trPr>
          <w:cantSplit w:val="0"/>
          <w:tblHeader w:val="0"/>
        </w:trPr>
        <w:tc>
          <w:tcPr>
            <w:tcBorders>
              <w:top w:color="aabbd4" w:space="0" w:sz="6" w:val="single"/>
              <w:left w:color="aabbd4" w:space="0" w:sz="6" w:val="single"/>
              <w:bottom w:color="aabbd4" w:space="0" w:sz="6" w:val="single"/>
              <w:right w:color="aabbd4" w:space="0" w:sz="6" w:val="single"/>
            </w:tcBorders>
            <w:shd w:fill="f4f8fc" w:val="clear"/>
            <w:tcMar>
              <w:top w:w="150.0" w:type="dxa"/>
              <w:left w:w="210.0" w:type="dxa"/>
              <w:bottom w:w="150.0" w:type="dxa"/>
              <w:right w:w="210.0" w:type="dxa"/>
            </w:tcMar>
          </w:tcPr>
          <w:p w:rsidR="00000000" w:rsidDel="00000000" w:rsidP="00000000" w:rsidRDefault="00000000" w:rsidRPr="00000000" w14:paraId="0000004D">
            <w:pPr>
              <w:rPr/>
            </w:pPr>
            <w:r w:rsidDel="00000000" w:rsidR="00000000" w:rsidRPr="00000000">
              <w:rPr>
                <w:rFonts w:ascii="Calibri" w:cs="Calibri" w:eastAsia="Calibri" w:hAnsi="Calibri"/>
                <w:b w:val="1"/>
                <w:bCs w:val="1"/>
                <w:color w:val="1a4f8a"/>
                <w:sz w:val="28"/>
                <w:szCs w:val="28"/>
                <w:rtl w:val="0"/>
              </w:rPr>
              <w:t xml:space="preserve">Step 1</w:t>
            </w:r>
            <w:r w:rsidDel="00000000" w:rsidR="00000000" w:rsidRPr="00000000">
              <w:rPr>
                <w:rtl w:val="0"/>
              </w:rPr>
            </w:r>
          </w:p>
          <w:p w:rsidR="00000000" w:rsidDel="00000000" w:rsidP="00000000" w:rsidRDefault="00000000" w:rsidRPr="00000000" w14:paraId="0000004E">
            <w:pPr>
              <w:rPr/>
            </w:pPr>
            <w:r w:rsidDel="00000000" w:rsidR="00000000" w:rsidRPr="00000000">
              <w:rPr>
                <w:rFonts w:ascii="Calibri" w:cs="Calibri" w:eastAsia="Calibri" w:hAnsi="Calibri"/>
                <w:b w:val="1"/>
                <w:bCs w:val="1"/>
                <w:color w:val="0d3b6e"/>
                <w:sz w:val="23"/>
                <w:szCs w:val="23"/>
                <w:rtl w:val="0"/>
              </w:rPr>
              <w:t xml:space="preserve">Research — Deep-dive the company before you apply.</w:t>
            </w:r>
            <w:r w:rsidDel="00000000" w:rsidR="00000000" w:rsidRPr="00000000">
              <w:rPr>
                <w:rtl w:val="0"/>
              </w:rPr>
            </w:r>
          </w:p>
          <w:p w:rsidR="00000000" w:rsidDel="00000000" w:rsidP="00000000" w:rsidRDefault="00000000" w:rsidRPr="00000000" w14:paraId="0000004F">
            <w:pPr>
              <w:ind w:left="240" w:firstLine="0"/>
              <w:rPr/>
            </w:pPr>
            <w:r w:rsidDel="00000000" w:rsidR="00000000" w:rsidRPr="00000000">
              <w:rPr>
                <w:rtl w:val="0"/>
              </w:rPr>
              <w:t xml:space="preserve">•  </w:t>
            </w:r>
            <w:r w:rsidDel="00000000" w:rsidR="00000000" w:rsidRPr="00000000">
              <w:rPr>
                <w:rFonts w:ascii="Calibri" w:cs="Calibri" w:eastAsia="Calibri" w:hAnsi="Calibri"/>
                <w:color w:val="1a1a1a"/>
                <w:sz w:val="22"/>
                <w:szCs w:val="22"/>
                <w:rtl w:val="0"/>
              </w:rPr>
              <w:t xml:space="preserve">Financials &amp; recent news — know how they're performing.</w:t>
            </w:r>
            <w:r w:rsidDel="00000000" w:rsidR="00000000" w:rsidRPr="00000000">
              <w:rPr>
                <w:rtl w:val="0"/>
              </w:rPr>
            </w:r>
          </w:p>
          <w:p w:rsidR="00000000" w:rsidDel="00000000" w:rsidP="00000000" w:rsidRDefault="00000000" w:rsidRPr="00000000" w14:paraId="00000050">
            <w:pPr>
              <w:ind w:left="240" w:firstLine="0"/>
              <w:rPr/>
            </w:pPr>
            <w:r w:rsidDel="00000000" w:rsidR="00000000" w:rsidRPr="00000000">
              <w:rPr>
                <w:rtl w:val="0"/>
              </w:rPr>
              <w:t xml:space="preserve">•  </w:t>
            </w:r>
            <w:r w:rsidDel="00000000" w:rsidR="00000000" w:rsidRPr="00000000">
              <w:rPr>
                <w:rFonts w:ascii="Calibri" w:cs="Calibri" w:eastAsia="Calibri" w:hAnsi="Calibri"/>
                <w:color w:val="1a1a1a"/>
                <w:sz w:val="22"/>
                <w:szCs w:val="22"/>
                <w:rtl w:val="0"/>
              </w:rPr>
              <w:t xml:space="preserve">Culture &amp; values — find authentic alignment.</w:t>
            </w:r>
            <w:r w:rsidDel="00000000" w:rsidR="00000000" w:rsidRPr="00000000">
              <w:rPr>
                <w:rtl w:val="0"/>
              </w:rPr>
            </w:r>
          </w:p>
          <w:p w:rsidR="00000000" w:rsidDel="00000000" w:rsidP="00000000" w:rsidRDefault="00000000" w:rsidRPr="00000000" w14:paraId="00000051">
            <w:pPr>
              <w:ind w:left="240" w:firstLine="0"/>
              <w:rPr/>
            </w:pPr>
            <w:r w:rsidDel="00000000" w:rsidR="00000000" w:rsidRPr="00000000">
              <w:rPr>
                <w:rtl w:val="0"/>
              </w:rPr>
              <w:t xml:space="preserve">•  </w:t>
            </w:r>
            <w:r w:rsidDel="00000000" w:rsidR="00000000" w:rsidRPr="00000000">
              <w:rPr>
                <w:rFonts w:ascii="Calibri" w:cs="Calibri" w:eastAsia="Calibri" w:hAnsi="Calibri"/>
                <w:color w:val="1a1a1a"/>
                <w:sz w:val="22"/>
                <w:szCs w:val="22"/>
                <w:rtl w:val="0"/>
              </w:rPr>
              <w:t xml:space="preserve">Pain points — identify the problems you'll solve for them.</w:t>
            </w:r>
            <w:r w:rsidDel="00000000" w:rsidR="00000000" w:rsidRPr="00000000">
              <w:rPr>
                <w:rtl w:val="0"/>
              </w:rPr>
            </w:r>
          </w:p>
        </w:tc>
      </w:tr>
    </w:tbl>
    <w:p w:rsidR="00000000" w:rsidDel="00000000" w:rsidP="00000000" w:rsidRDefault="00000000" w:rsidRPr="00000000" w14:paraId="00000052">
      <w:pPr>
        <w:spacing w:before="240" w:lineRule="auto"/>
        <w:rPr>
          <w:sz w:val="2"/>
          <w:szCs w:val="2"/>
        </w:rPr>
      </w:pPr>
      <w:r w:rsidDel="00000000" w:rsidR="00000000" w:rsidRPr="00000000">
        <w:rPr>
          <w:rtl w:val="0"/>
        </w:rPr>
      </w:r>
    </w:p>
    <w:tbl>
      <w:tblPr>
        <w:tblStyle w:val="Table13"/>
        <w:tblW w:w="9632.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9632"/>
        <w:tblGridChange w:id="0">
          <w:tblGrid>
            <w:gridCol w:w="9632"/>
          </w:tblGrid>
        </w:tblGridChange>
      </w:tblGrid>
      <w:tr>
        <w:trPr>
          <w:cantSplit w:val="0"/>
          <w:tblHeader w:val="0"/>
        </w:trPr>
        <w:tc>
          <w:tcPr>
            <w:tcBorders>
              <w:top w:color="aabbd4" w:space="0" w:sz="6" w:val="single"/>
              <w:left w:color="aabbd4" w:space="0" w:sz="6" w:val="single"/>
              <w:bottom w:color="aabbd4" w:space="0" w:sz="6" w:val="single"/>
              <w:right w:color="aabbd4" w:space="0" w:sz="6" w:val="single"/>
            </w:tcBorders>
            <w:shd w:fill="f4f8fc" w:val="clear"/>
            <w:tcMar>
              <w:top w:w="150.0" w:type="dxa"/>
              <w:left w:w="210.0" w:type="dxa"/>
              <w:bottom w:w="150.0" w:type="dxa"/>
              <w:right w:w="210.0" w:type="dxa"/>
            </w:tcMar>
          </w:tcPr>
          <w:p w:rsidR="00000000" w:rsidDel="00000000" w:rsidP="00000000" w:rsidRDefault="00000000" w:rsidRPr="00000000" w14:paraId="00000053">
            <w:pPr>
              <w:rPr/>
            </w:pPr>
            <w:r w:rsidDel="00000000" w:rsidR="00000000" w:rsidRPr="00000000">
              <w:rPr>
                <w:rFonts w:ascii="Calibri" w:cs="Calibri" w:eastAsia="Calibri" w:hAnsi="Calibri"/>
                <w:b w:val="1"/>
                <w:bCs w:val="1"/>
                <w:color w:val="1a4f8a"/>
                <w:sz w:val="28"/>
                <w:szCs w:val="28"/>
                <w:rtl w:val="0"/>
              </w:rPr>
              <w:t xml:space="preserve">Step 2</w:t>
            </w:r>
            <w:r w:rsidDel="00000000" w:rsidR="00000000" w:rsidRPr="00000000">
              <w:rPr>
                <w:rtl w:val="0"/>
              </w:rPr>
            </w:r>
          </w:p>
          <w:p w:rsidR="00000000" w:rsidDel="00000000" w:rsidP="00000000" w:rsidRDefault="00000000" w:rsidRPr="00000000" w14:paraId="00000054">
            <w:pPr>
              <w:rPr/>
            </w:pPr>
            <w:r w:rsidDel="00000000" w:rsidR="00000000" w:rsidRPr="00000000">
              <w:rPr>
                <w:rFonts w:ascii="Calibri" w:cs="Calibri" w:eastAsia="Calibri" w:hAnsi="Calibri"/>
                <w:b w:val="1"/>
                <w:bCs w:val="1"/>
                <w:color w:val="0d3b6e"/>
                <w:sz w:val="23"/>
                <w:szCs w:val="23"/>
                <w:rtl w:val="0"/>
              </w:rPr>
              <w:t xml:space="preserve">Tailor — Customize every application to the role.</w:t>
            </w:r>
            <w:r w:rsidDel="00000000" w:rsidR="00000000" w:rsidRPr="00000000">
              <w:rPr>
                <w:rtl w:val="0"/>
              </w:rPr>
            </w:r>
          </w:p>
          <w:p w:rsidR="00000000" w:rsidDel="00000000" w:rsidP="00000000" w:rsidRDefault="00000000" w:rsidRPr="00000000" w14:paraId="00000055">
            <w:pPr>
              <w:ind w:left="240" w:firstLine="0"/>
              <w:rPr/>
            </w:pPr>
            <w:r w:rsidDel="00000000" w:rsidR="00000000" w:rsidRPr="00000000">
              <w:rPr>
                <w:rtl w:val="0"/>
              </w:rPr>
              <w:t xml:space="preserve">•  </w:t>
            </w:r>
            <w:r w:rsidDel="00000000" w:rsidR="00000000" w:rsidRPr="00000000">
              <w:rPr>
                <w:rFonts w:ascii="Calibri" w:cs="Calibri" w:eastAsia="Calibri" w:hAnsi="Calibri"/>
                <w:color w:val="1a1a1a"/>
                <w:sz w:val="22"/>
                <w:szCs w:val="22"/>
                <w:rtl w:val="0"/>
              </w:rPr>
              <w:t xml:space="preserve">Mirror keywords from the job description to pass ATS filters.</w:t>
            </w:r>
            <w:r w:rsidDel="00000000" w:rsidR="00000000" w:rsidRPr="00000000">
              <w:rPr>
                <w:rtl w:val="0"/>
              </w:rPr>
            </w:r>
          </w:p>
          <w:p w:rsidR="00000000" w:rsidDel="00000000" w:rsidP="00000000" w:rsidRDefault="00000000" w:rsidRPr="00000000" w14:paraId="00000056">
            <w:pPr>
              <w:ind w:left="240" w:firstLine="0"/>
              <w:rPr/>
            </w:pPr>
            <w:r w:rsidDel="00000000" w:rsidR="00000000" w:rsidRPr="00000000">
              <w:rPr>
                <w:rtl w:val="0"/>
              </w:rPr>
              <w:t xml:space="preserve">•  </w:t>
            </w:r>
            <w:r w:rsidDel="00000000" w:rsidR="00000000" w:rsidRPr="00000000">
              <w:rPr>
                <w:rFonts w:ascii="Calibri" w:cs="Calibri" w:eastAsia="Calibri" w:hAnsi="Calibri"/>
                <w:color w:val="1a1a1a"/>
                <w:sz w:val="22"/>
                <w:szCs w:val="22"/>
                <w:rtl w:val="0"/>
              </w:rPr>
              <w:t xml:space="preserve">Quantify impact — use numbers, percentages, timeframes.</w:t>
            </w:r>
            <w:r w:rsidDel="00000000" w:rsidR="00000000" w:rsidRPr="00000000">
              <w:rPr>
                <w:rtl w:val="0"/>
              </w:rPr>
            </w:r>
          </w:p>
          <w:p w:rsidR="00000000" w:rsidDel="00000000" w:rsidP="00000000" w:rsidRDefault="00000000" w:rsidRPr="00000000" w14:paraId="00000057">
            <w:pPr>
              <w:ind w:left="240" w:firstLine="0"/>
              <w:rPr/>
            </w:pPr>
            <w:r w:rsidDel="00000000" w:rsidR="00000000" w:rsidRPr="00000000">
              <w:rPr>
                <w:rtl w:val="0"/>
              </w:rPr>
              <w:t xml:space="preserve">•  </w:t>
            </w:r>
            <w:r w:rsidDel="00000000" w:rsidR="00000000" w:rsidRPr="00000000">
              <w:rPr>
                <w:rFonts w:ascii="Calibri" w:cs="Calibri" w:eastAsia="Calibri" w:hAnsi="Calibri"/>
                <w:color w:val="1a1a1a"/>
                <w:sz w:val="22"/>
                <w:szCs w:val="22"/>
                <w:rtl w:val="0"/>
              </w:rPr>
              <w:t xml:space="preserve">Lead with value — what you've done, not just your duties.</w:t>
            </w:r>
            <w:r w:rsidDel="00000000" w:rsidR="00000000" w:rsidRPr="00000000">
              <w:rPr>
                <w:rtl w:val="0"/>
              </w:rPr>
            </w:r>
          </w:p>
        </w:tc>
      </w:tr>
    </w:tbl>
    <w:p w:rsidR="00000000" w:rsidDel="00000000" w:rsidP="00000000" w:rsidRDefault="00000000" w:rsidRPr="00000000" w14:paraId="00000058">
      <w:pPr>
        <w:spacing w:before="240" w:lineRule="auto"/>
        <w:rPr>
          <w:sz w:val="2"/>
          <w:szCs w:val="2"/>
        </w:rPr>
      </w:pPr>
      <w:r w:rsidDel="00000000" w:rsidR="00000000" w:rsidRPr="00000000">
        <w:rPr>
          <w:rtl w:val="0"/>
        </w:rPr>
      </w:r>
    </w:p>
    <w:tbl>
      <w:tblPr>
        <w:tblStyle w:val="Table14"/>
        <w:tblW w:w="9632.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9632"/>
        <w:tblGridChange w:id="0">
          <w:tblGrid>
            <w:gridCol w:w="9632"/>
          </w:tblGrid>
        </w:tblGridChange>
      </w:tblGrid>
      <w:tr>
        <w:trPr>
          <w:cantSplit w:val="0"/>
          <w:tblHeader w:val="0"/>
        </w:trPr>
        <w:tc>
          <w:tcPr>
            <w:tcBorders>
              <w:top w:color="aabbd4" w:space="0" w:sz="6" w:val="single"/>
              <w:left w:color="aabbd4" w:space="0" w:sz="6" w:val="single"/>
              <w:bottom w:color="aabbd4" w:space="0" w:sz="6" w:val="single"/>
              <w:right w:color="aabbd4" w:space="0" w:sz="6" w:val="single"/>
            </w:tcBorders>
            <w:shd w:fill="f4f8fc" w:val="clear"/>
            <w:tcMar>
              <w:top w:w="150.0" w:type="dxa"/>
              <w:left w:w="210.0" w:type="dxa"/>
              <w:bottom w:w="150.0" w:type="dxa"/>
              <w:right w:w="210.0" w:type="dxa"/>
            </w:tcMar>
          </w:tcPr>
          <w:p w:rsidR="00000000" w:rsidDel="00000000" w:rsidP="00000000" w:rsidRDefault="00000000" w:rsidRPr="00000000" w14:paraId="00000059">
            <w:pPr>
              <w:rPr/>
            </w:pPr>
            <w:r w:rsidDel="00000000" w:rsidR="00000000" w:rsidRPr="00000000">
              <w:rPr>
                <w:rFonts w:ascii="Calibri" w:cs="Calibri" w:eastAsia="Calibri" w:hAnsi="Calibri"/>
                <w:b w:val="1"/>
                <w:bCs w:val="1"/>
                <w:color w:val="1a4f8a"/>
                <w:sz w:val="28"/>
                <w:szCs w:val="28"/>
                <w:rtl w:val="0"/>
              </w:rPr>
              <w:t xml:space="preserve">Step 3</w:t>
            </w:r>
            <w:r w:rsidDel="00000000" w:rsidR="00000000" w:rsidRPr="00000000">
              <w:rPr>
                <w:rtl w:val="0"/>
              </w:rPr>
            </w:r>
          </w:p>
          <w:p w:rsidR="00000000" w:rsidDel="00000000" w:rsidP="00000000" w:rsidRDefault="00000000" w:rsidRPr="00000000" w14:paraId="0000005A">
            <w:pPr>
              <w:rPr/>
            </w:pPr>
            <w:r w:rsidDel="00000000" w:rsidR="00000000" w:rsidRPr="00000000">
              <w:rPr>
                <w:rFonts w:ascii="Calibri" w:cs="Calibri" w:eastAsia="Calibri" w:hAnsi="Calibri"/>
                <w:b w:val="1"/>
                <w:bCs w:val="1"/>
                <w:color w:val="0d3b6e"/>
                <w:sz w:val="23"/>
                <w:szCs w:val="23"/>
                <w:rtl w:val="0"/>
              </w:rPr>
              <w:t xml:space="preserve">Apply with Intention — Quality always beats quantity.</w:t>
            </w:r>
            <w:r w:rsidDel="00000000" w:rsidR="00000000" w:rsidRPr="00000000">
              <w:rPr>
                <w:rtl w:val="0"/>
              </w:rPr>
            </w:r>
          </w:p>
          <w:p w:rsidR="00000000" w:rsidDel="00000000" w:rsidP="00000000" w:rsidRDefault="00000000" w:rsidRPr="00000000" w14:paraId="0000005B">
            <w:pPr>
              <w:ind w:left="240" w:firstLine="0"/>
              <w:rPr/>
            </w:pPr>
            <w:r w:rsidDel="00000000" w:rsidR="00000000" w:rsidRPr="00000000">
              <w:rPr>
                <w:rtl w:val="0"/>
              </w:rPr>
              <w:t xml:space="preserve">•  </w:t>
            </w:r>
            <w:r w:rsidDel="00000000" w:rsidR="00000000" w:rsidRPr="00000000">
              <w:rPr>
                <w:rFonts w:ascii="Calibri" w:cs="Calibri" w:eastAsia="Calibri" w:hAnsi="Calibri"/>
                <w:color w:val="1a1a1a"/>
                <w:sz w:val="22"/>
                <w:szCs w:val="22"/>
                <w:rtl w:val="0"/>
              </w:rPr>
              <w:t xml:space="preserve">Target roles that excite you — enthusiasm reads in interviews.</w:t>
            </w:r>
            <w:r w:rsidDel="00000000" w:rsidR="00000000" w:rsidRPr="00000000">
              <w:rPr>
                <w:rtl w:val="0"/>
              </w:rPr>
            </w:r>
          </w:p>
          <w:p w:rsidR="00000000" w:rsidDel="00000000" w:rsidP="00000000" w:rsidRDefault="00000000" w:rsidRPr="00000000" w14:paraId="0000005C">
            <w:pPr>
              <w:ind w:left="240" w:firstLine="0"/>
              <w:rPr/>
            </w:pPr>
            <w:r w:rsidDel="00000000" w:rsidR="00000000" w:rsidRPr="00000000">
              <w:rPr>
                <w:rtl w:val="0"/>
              </w:rPr>
              <w:t xml:space="preserve">•  </w:t>
            </w:r>
            <w:r w:rsidDel="00000000" w:rsidR="00000000" w:rsidRPr="00000000">
              <w:rPr>
                <w:rFonts w:ascii="Calibri" w:cs="Calibri" w:eastAsia="Calibri" w:hAnsi="Calibri"/>
                <w:color w:val="1a1a1a"/>
                <w:sz w:val="22"/>
                <w:szCs w:val="22"/>
                <w:rtl w:val="0"/>
              </w:rPr>
              <w:t xml:space="preserve">Write a compelling cover letter — concise, story-driven, specific.</w:t>
            </w:r>
            <w:r w:rsidDel="00000000" w:rsidR="00000000" w:rsidRPr="00000000">
              <w:rPr>
                <w:rtl w:val="0"/>
              </w:rPr>
            </w:r>
          </w:p>
          <w:p w:rsidR="00000000" w:rsidDel="00000000" w:rsidP="00000000" w:rsidRDefault="00000000" w:rsidRPr="00000000" w14:paraId="0000005D">
            <w:pPr>
              <w:ind w:left="240" w:firstLine="0"/>
              <w:rPr/>
            </w:pPr>
            <w:r w:rsidDel="00000000" w:rsidR="00000000" w:rsidRPr="00000000">
              <w:rPr>
                <w:rtl w:val="0"/>
              </w:rPr>
              <w:t xml:space="preserve">•  </w:t>
            </w:r>
            <w:r w:rsidDel="00000000" w:rsidR="00000000" w:rsidRPr="00000000">
              <w:rPr>
                <w:rFonts w:ascii="Calibri" w:cs="Calibri" w:eastAsia="Calibri" w:hAnsi="Calibri"/>
                <w:color w:val="1a1a1a"/>
                <w:sz w:val="22"/>
                <w:szCs w:val="22"/>
                <w:rtl w:val="0"/>
              </w:rPr>
              <w:t xml:space="preserve">Show the fit — connect your experience to their needs directly.</w:t>
            </w:r>
            <w:r w:rsidDel="00000000" w:rsidR="00000000" w:rsidRPr="00000000">
              <w:rPr>
                <w:rtl w:val="0"/>
              </w:rPr>
            </w:r>
          </w:p>
        </w:tc>
      </w:tr>
    </w:tbl>
    <w:p w:rsidR="00000000" w:rsidDel="00000000" w:rsidP="00000000" w:rsidRDefault="00000000" w:rsidRPr="00000000" w14:paraId="0000005E">
      <w:pPr>
        <w:spacing w:before="240" w:lineRule="auto"/>
        <w:rPr>
          <w:sz w:val="2"/>
          <w:szCs w:val="2"/>
        </w:rPr>
      </w:pPr>
      <w:r w:rsidDel="00000000" w:rsidR="00000000" w:rsidRPr="00000000">
        <w:rPr>
          <w:rtl w:val="0"/>
        </w:rPr>
      </w:r>
    </w:p>
    <w:tbl>
      <w:tblPr>
        <w:tblStyle w:val="Table15"/>
        <w:tblW w:w="9632.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9632"/>
        <w:tblGridChange w:id="0">
          <w:tblGrid>
            <w:gridCol w:w="9632"/>
          </w:tblGrid>
        </w:tblGridChange>
      </w:tblGrid>
      <w:tr>
        <w:trPr>
          <w:cantSplit w:val="0"/>
          <w:tblHeader w:val="0"/>
        </w:trPr>
        <w:tc>
          <w:tcPr>
            <w:tcBorders>
              <w:top w:color="aabbd4" w:space="0" w:sz="6" w:val="single"/>
              <w:left w:color="aabbd4" w:space="0" w:sz="6" w:val="single"/>
              <w:bottom w:color="aabbd4" w:space="0" w:sz="6" w:val="single"/>
              <w:right w:color="aabbd4" w:space="0" w:sz="6" w:val="single"/>
            </w:tcBorders>
            <w:shd w:fill="f4f8fc" w:val="clear"/>
            <w:tcMar>
              <w:top w:w="150.0" w:type="dxa"/>
              <w:left w:w="210.0" w:type="dxa"/>
              <w:bottom w:w="150.0" w:type="dxa"/>
              <w:right w:w="210.0" w:type="dxa"/>
            </w:tcMar>
          </w:tcPr>
          <w:p w:rsidR="00000000" w:rsidDel="00000000" w:rsidP="00000000" w:rsidRDefault="00000000" w:rsidRPr="00000000" w14:paraId="0000005F">
            <w:pPr>
              <w:rPr/>
            </w:pPr>
            <w:r w:rsidDel="00000000" w:rsidR="00000000" w:rsidRPr="00000000">
              <w:rPr>
                <w:rFonts w:ascii="Calibri" w:cs="Calibri" w:eastAsia="Calibri" w:hAnsi="Calibri"/>
                <w:b w:val="1"/>
                <w:bCs w:val="1"/>
                <w:color w:val="1a4f8a"/>
                <w:sz w:val="28"/>
                <w:szCs w:val="28"/>
                <w:rtl w:val="0"/>
              </w:rPr>
              <w:t xml:space="preserve">Step 4</w:t>
            </w:r>
            <w:r w:rsidDel="00000000" w:rsidR="00000000" w:rsidRPr="00000000">
              <w:rPr>
                <w:rtl w:val="0"/>
              </w:rPr>
            </w:r>
          </w:p>
          <w:p w:rsidR="00000000" w:rsidDel="00000000" w:rsidP="00000000" w:rsidRDefault="00000000" w:rsidRPr="00000000" w14:paraId="00000060">
            <w:pPr>
              <w:rPr/>
            </w:pPr>
            <w:r w:rsidDel="00000000" w:rsidR="00000000" w:rsidRPr="00000000">
              <w:rPr>
                <w:rFonts w:ascii="Calibri" w:cs="Calibri" w:eastAsia="Calibri" w:hAnsi="Calibri"/>
                <w:b w:val="1"/>
                <w:bCs w:val="1"/>
                <w:color w:val="0d3b6e"/>
                <w:sz w:val="23"/>
                <w:szCs w:val="23"/>
                <w:rtl w:val="0"/>
              </w:rPr>
              <w:t xml:space="preserve">Follow Up — Most candidates skip this. Don't be one of them.</w:t>
            </w:r>
            <w:r w:rsidDel="00000000" w:rsidR="00000000" w:rsidRPr="00000000">
              <w:rPr>
                <w:rtl w:val="0"/>
              </w:rPr>
            </w:r>
          </w:p>
          <w:p w:rsidR="00000000" w:rsidDel="00000000" w:rsidP="00000000" w:rsidRDefault="00000000" w:rsidRPr="00000000" w14:paraId="00000061">
            <w:pPr>
              <w:ind w:left="240" w:firstLine="0"/>
              <w:rPr/>
            </w:pPr>
            <w:r w:rsidDel="00000000" w:rsidR="00000000" w:rsidRPr="00000000">
              <w:rPr>
                <w:rtl w:val="0"/>
              </w:rPr>
              <w:t xml:space="preserve">•  </w:t>
            </w:r>
            <w:r w:rsidDel="00000000" w:rsidR="00000000" w:rsidRPr="00000000">
              <w:rPr>
                <w:rFonts w:ascii="Calibri" w:cs="Calibri" w:eastAsia="Calibri" w:hAnsi="Calibri"/>
                <w:color w:val="1a1a1a"/>
                <w:sz w:val="22"/>
                <w:szCs w:val="22"/>
                <w:rtl w:val="0"/>
              </w:rPr>
              <w:t xml:space="preserve">Thank-you note within 24 hours — personalized, not templated.</w:t>
            </w:r>
            <w:r w:rsidDel="00000000" w:rsidR="00000000" w:rsidRPr="00000000">
              <w:rPr>
                <w:rtl w:val="0"/>
              </w:rPr>
            </w:r>
          </w:p>
          <w:p w:rsidR="00000000" w:rsidDel="00000000" w:rsidP="00000000" w:rsidRDefault="00000000" w:rsidRPr="00000000" w14:paraId="00000062">
            <w:pPr>
              <w:ind w:left="240" w:firstLine="0"/>
              <w:rPr/>
            </w:pPr>
            <w:r w:rsidDel="00000000" w:rsidR="00000000" w:rsidRPr="00000000">
              <w:rPr>
                <w:rtl w:val="0"/>
              </w:rPr>
              <w:t xml:space="preserve">•  </w:t>
            </w:r>
            <w:r w:rsidDel="00000000" w:rsidR="00000000" w:rsidRPr="00000000">
              <w:rPr>
                <w:rFonts w:ascii="Calibri" w:cs="Calibri" w:eastAsia="Calibri" w:hAnsi="Calibri"/>
                <w:color w:val="1a1a1a"/>
                <w:sz w:val="22"/>
                <w:szCs w:val="22"/>
                <w:rtl w:val="0"/>
              </w:rPr>
              <w:t xml:space="preserve">Reference the conversation — one specific detail from the interview.</w:t>
            </w:r>
            <w:r w:rsidDel="00000000" w:rsidR="00000000" w:rsidRPr="00000000">
              <w:rPr>
                <w:rtl w:val="0"/>
              </w:rPr>
            </w:r>
          </w:p>
          <w:p w:rsidR="00000000" w:rsidDel="00000000" w:rsidP="00000000" w:rsidRDefault="00000000" w:rsidRPr="00000000" w14:paraId="00000063">
            <w:pPr>
              <w:ind w:left="240" w:firstLine="0"/>
              <w:rPr/>
            </w:pPr>
            <w:r w:rsidDel="00000000" w:rsidR="00000000" w:rsidRPr="00000000">
              <w:rPr>
                <w:rtl w:val="0"/>
              </w:rPr>
              <w:t xml:space="preserve">•  </w:t>
            </w:r>
            <w:r w:rsidDel="00000000" w:rsidR="00000000" w:rsidRPr="00000000">
              <w:rPr>
                <w:rFonts w:ascii="Calibri" w:cs="Calibri" w:eastAsia="Calibri" w:hAnsi="Calibri"/>
                <w:color w:val="1a1a1a"/>
                <w:sz w:val="22"/>
                <w:szCs w:val="22"/>
                <w:rtl w:val="0"/>
              </w:rPr>
              <w:t xml:space="preserve">Stay persistent, stay professional — follow up, not chase.</w:t>
            </w:r>
            <w:r w:rsidDel="00000000" w:rsidR="00000000" w:rsidRPr="00000000">
              <w:rPr>
                <w:rtl w:val="0"/>
              </w:rPr>
            </w:r>
          </w:p>
        </w:tc>
      </w:tr>
    </w:tbl>
    <w:p w:rsidR="00000000" w:rsidDel="00000000" w:rsidP="00000000" w:rsidRDefault="00000000" w:rsidRPr="00000000" w14:paraId="00000064">
      <w:pPr>
        <w:spacing w:before="240" w:lineRule="auto"/>
        <w:rPr>
          <w:sz w:val="2"/>
          <w:szCs w:val="2"/>
        </w:rPr>
      </w:pPr>
      <w:r w:rsidDel="00000000" w:rsidR="00000000" w:rsidRPr="00000000">
        <w:rPr>
          <w:rtl w:val="0"/>
        </w:rPr>
      </w:r>
    </w:p>
    <w:tbl>
      <w:tblPr>
        <w:tblStyle w:val="Table16"/>
        <w:tblW w:w="9632.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9632"/>
        <w:tblGridChange w:id="0">
          <w:tblGrid>
            <w:gridCol w:w="9632"/>
          </w:tblGrid>
        </w:tblGridChange>
      </w:tblGrid>
      <w:tr>
        <w:trPr>
          <w:cantSplit w:val="0"/>
          <w:tblHeader w:val="0"/>
        </w:trPr>
        <w:tc>
          <w:tcPr>
            <w:tcBorders>
              <w:top w:color="cccccc" w:space="0" w:sz="6" w:val="single"/>
              <w:left w:color="cccccc" w:space="0" w:sz="6" w:val="single"/>
              <w:bottom w:color="cccccc" w:space="0" w:sz="6" w:val="single"/>
              <w:right w:color="cccccc" w:space="0" w:sz="6" w:val="single"/>
            </w:tcBorders>
            <w:shd w:fill="e8eef7" w:val="clear"/>
            <w:tcMar>
              <w:top w:w="180.0" w:type="dxa"/>
              <w:left w:w="240.0" w:type="dxa"/>
              <w:bottom w:w="180.0" w:type="dxa"/>
              <w:right w:w="240.0" w:type="dxa"/>
            </w:tcMar>
          </w:tcPr>
          <w:p w:rsidR="00000000" w:rsidDel="00000000" w:rsidP="00000000" w:rsidRDefault="00000000" w:rsidRPr="00000000" w14:paraId="00000065">
            <w:pPr>
              <w:spacing w:line="360" w:lineRule="auto"/>
              <w:rPr/>
            </w:pPr>
            <w:r w:rsidDel="00000000" w:rsidR="00000000" w:rsidRPr="00000000">
              <w:rPr>
                <w:rFonts w:ascii="Calibri" w:cs="Calibri" w:eastAsia="Calibri" w:hAnsi="Calibri"/>
                <w:b w:val="1"/>
                <w:bCs w:val="1"/>
                <w:color w:val="1a1a1a"/>
                <w:sz w:val="21"/>
                <w:szCs w:val="21"/>
                <w:rtl w:val="0"/>
              </w:rPr>
              <w:t xml:space="preserve">📌 PRO TIP — The STAR Method</w:t>
            </w:r>
            <w:r w:rsidDel="00000000" w:rsidR="00000000" w:rsidRPr="00000000">
              <w:rPr>
                <w:rtl w:val="0"/>
              </w:rPr>
            </w:r>
          </w:p>
          <w:p w:rsidR="00000000" w:rsidDel="00000000" w:rsidP="00000000" w:rsidRDefault="00000000" w:rsidRPr="00000000" w14:paraId="00000066">
            <w:pPr>
              <w:spacing w:line="360" w:lineRule="auto"/>
              <w:rPr/>
            </w:pPr>
            <w:r w:rsidDel="00000000" w:rsidR="00000000" w:rsidRPr="00000000">
              <w:rPr>
                <w:rFonts w:ascii="Calibri" w:cs="Calibri" w:eastAsia="Calibri" w:hAnsi="Calibri"/>
                <w:color w:val="1a1a1a"/>
                <w:sz w:val="22"/>
                <w:szCs w:val="22"/>
                <w:rtl w:val="0"/>
              </w:rPr>
              <w:t xml:space="preserve">Use the STAR method to frame every interview answer. Turn every response into a compelling, evidence-backed story.</w:t>
            </w:r>
            <w:r w:rsidDel="00000000" w:rsidR="00000000" w:rsidRPr="00000000">
              <w:rPr>
                <w:rtl w:val="0"/>
              </w:rPr>
            </w:r>
          </w:p>
          <w:p w:rsidR="00000000" w:rsidDel="00000000" w:rsidP="00000000" w:rsidRDefault="00000000" w:rsidRPr="00000000" w14:paraId="00000067">
            <w:pPr>
              <w:spacing w:line="360" w:lineRule="auto"/>
              <w:rPr>
                <w:sz w:val="20"/>
                <w:szCs w:val="20"/>
              </w:rPr>
            </w:pPr>
            <w:r w:rsidDel="00000000" w:rsidR="00000000" w:rsidRPr="00000000">
              <w:rPr>
                <w:sz w:val="20"/>
                <w:szCs w:val="20"/>
                <w:rtl w:val="0"/>
              </w:rPr>
              <w:t xml:space="preserve">Situation (S) — Set the scene</w:t>
            </w:r>
          </w:p>
          <w:p w:rsidR="00000000" w:rsidDel="00000000" w:rsidP="00000000" w:rsidRDefault="00000000" w:rsidRPr="00000000" w14:paraId="00000068">
            <w:pPr>
              <w:spacing w:line="360" w:lineRule="auto"/>
              <w:rPr>
                <w:sz w:val="20"/>
                <w:szCs w:val="20"/>
              </w:rPr>
            </w:pPr>
            <w:r w:rsidDel="00000000" w:rsidR="00000000" w:rsidRPr="00000000">
              <w:rPr>
                <w:sz w:val="20"/>
                <w:szCs w:val="20"/>
                <w:rtl w:val="0"/>
              </w:rPr>
              <w:t xml:space="preserve">Task (T) — Describe your responsibility</w:t>
            </w:r>
          </w:p>
          <w:p w:rsidR="00000000" w:rsidDel="00000000" w:rsidP="00000000" w:rsidRDefault="00000000" w:rsidRPr="00000000" w14:paraId="00000069">
            <w:pPr>
              <w:spacing w:line="360" w:lineRule="auto"/>
              <w:rPr>
                <w:sz w:val="20"/>
                <w:szCs w:val="20"/>
              </w:rPr>
            </w:pPr>
            <w:r w:rsidDel="00000000" w:rsidR="00000000" w:rsidRPr="00000000">
              <w:rPr>
                <w:sz w:val="20"/>
                <w:szCs w:val="20"/>
                <w:rtl w:val="0"/>
              </w:rPr>
              <w:t xml:space="preserve">Action (A) — Explain what YOU did</w:t>
            </w:r>
          </w:p>
          <w:p w:rsidR="00000000" w:rsidDel="00000000" w:rsidP="00000000" w:rsidRDefault="00000000" w:rsidRPr="00000000" w14:paraId="0000006A">
            <w:pPr>
              <w:spacing w:line="360" w:lineRule="auto"/>
              <w:rPr/>
            </w:pPr>
            <w:r w:rsidDel="00000000" w:rsidR="00000000" w:rsidRPr="00000000">
              <w:rPr>
                <w:sz w:val="20"/>
                <w:szCs w:val="20"/>
                <w:rtl w:val="0"/>
              </w:rPr>
              <w:t xml:space="preserve">Result (R) — Share the measurable outcome</w:t>
            </w:r>
            <w:r w:rsidDel="00000000" w:rsidR="00000000" w:rsidRPr="00000000">
              <w:rPr>
                <w:rtl w:val="0"/>
              </w:rPr>
            </w:r>
          </w:p>
        </w:tc>
      </w:tr>
    </w:tbl>
    <w:p w:rsidR="00000000" w:rsidDel="00000000" w:rsidP="00000000" w:rsidRDefault="00000000" w:rsidRPr="00000000" w14:paraId="0000006B">
      <w:pPr>
        <w:spacing w:before="240" w:lineRule="auto"/>
        <w:rPr>
          <w:sz w:val="2"/>
          <w:szCs w:val="2"/>
        </w:rPr>
      </w:pPr>
      <w:r w:rsidDel="00000000" w:rsidR="00000000" w:rsidRPr="00000000">
        <w:rPr>
          <w:rtl w:val="0"/>
        </w:rPr>
      </w:r>
    </w:p>
    <w:tbl>
      <w:tblPr>
        <w:tblStyle w:val="Table17"/>
        <w:tblW w:w="9632.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9632"/>
        <w:tblGridChange w:id="0">
          <w:tblGrid>
            <w:gridCol w:w="9632"/>
          </w:tblGrid>
        </w:tblGridChange>
      </w:tblGrid>
      <w:tr>
        <w:trPr>
          <w:cantSplit w:val="0"/>
          <w:tblHeader w:val="0"/>
        </w:trPr>
        <w:tc>
          <w:tcPr>
            <w:tcBorders>
              <w:top w:color="aabbd4" w:space="0" w:sz="6" w:val="single"/>
              <w:left w:color="aabbd4" w:space="0" w:sz="6" w:val="single"/>
              <w:bottom w:color="aabbd4" w:space="0" w:sz="6" w:val="single"/>
              <w:right w:color="aabbd4" w:space="0" w:sz="6" w:val="single"/>
            </w:tcBorders>
            <w:shd w:fill="f7fafd" w:val="clear"/>
            <w:tcMar>
              <w:top w:w="150.0" w:type="dxa"/>
              <w:left w:w="210.0" w:type="dxa"/>
              <w:bottom w:w="150.0" w:type="dxa"/>
              <w:right w:w="210.0" w:type="dxa"/>
            </w:tcMar>
          </w:tcPr>
          <w:p w:rsidR="00000000" w:rsidDel="00000000" w:rsidP="00000000" w:rsidRDefault="00000000" w:rsidRPr="00000000" w14:paraId="0000006C">
            <w:pPr>
              <w:spacing w:line="384" w:lineRule="auto"/>
              <w:rPr/>
            </w:pPr>
            <w:r w:rsidDel="00000000" w:rsidR="00000000" w:rsidRPr="00000000">
              <w:rPr>
                <w:rFonts w:ascii="Calibri" w:cs="Calibri" w:eastAsia="Calibri" w:hAnsi="Calibri"/>
                <w:b w:val="1"/>
                <w:bCs w:val="1"/>
                <w:color w:val="1a4f8a"/>
                <w:sz w:val="21"/>
                <w:szCs w:val="21"/>
                <w:rtl w:val="0"/>
              </w:rPr>
              <w:t xml:space="preserve">✍ Practice — Write a STAR answer for your most impressive accomplishment:</w:t>
            </w:r>
            <w:r w:rsidDel="00000000" w:rsidR="00000000" w:rsidRPr="00000000">
              <w:rPr>
                <w:rtl w:val="0"/>
              </w:rPr>
            </w:r>
          </w:p>
          <w:p w:rsidR="00000000" w:rsidDel="00000000" w:rsidP="00000000" w:rsidRDefault="00000000" w:rsidRPr="00000000" w14:paraId="0000006D">
            <w:pPr>
              <w:spacing w:after="120" w:line="384" w:lineRule="auto"/>
              <w:rPr/>
            </w:pPr>
            <w:r w:rsidDel="00000000" w:rsidR="00000000" w:rsidRPr="00000000">
              <w:rPr>
                <w:rFonts w:ascii="Calibri" w:cs="Calibri" w:eastAsia="Calibri" w:hAnsi="Calibri"/>
                <w:b w:val="1"/>
                <w:bCs w:val="1"/>
                <w:color w:val="1a4f8a"/>
                <w:sz w:val="22"/>
                <w:szCs w:val="22"/>
                <w:rtl w:val="0"/>
              </w:rPr>
              <w:t xml:space="preserve">Situation:</w:t>
            </w:r>
            <w:r w:rsidDel="00000000" w:rsidR="00000000" w:rsidRPr="00000000">
              <w:rPr>
                <w:rtl w:val="0"/>
              </w:rPr>
            </w:r>
          </w:p>
          <w:p w:rsidR="00000000" w:rsidDel="00000000" w:rsidP="00000000" w:rsidRDefault="00000000" w:rsidRPr="00000000" w14:paraId="0000006E">
            <w:pPr>
              <w:spacing w:after="120" w:line="384" w:lineRule="auto"/>
              <w:rPr/>
            </w:pPr>
            <w:r w:rsidDel="00000000" w:rsidR="00000000" w:rsidRPr="00000000">
              <w:rPr>
                <w:rFonts w:ascii="Calibri" w:cs="Calibri" w:eastAsia="Calibri" w:hAnsi="Calibri"/>
                <w:b w:val="1"/>
                <w:bCs w:val="1"/>
                <w:color w:val="1a4f8a"/>
                <w:sz w:val="22"/>
                <w:szCs w:val="22"/>
                <w:rtl w:val="0"/>
              </w:rPr>
              <w:t xml:space="preserve">Task:</w:t>
            </w:r>
            <w:r w:rsidDel="00000000" w:rsidR="00000000" w:rsidRPr="00000000">
              <w:rPr>
                <w:rtl w:val="0"/>
              </w:rPr>
            </w:r>
          </w:p>
          <w:p w:rsidR="00000000" w:rsidDel="00000000" w:rsidP="00000000" w:rsidRDefault="00000000" w:rsidRPr="00000000" w14:paraId="0000006F">
            <w:pPr>
              <w:spacing w:after="120" w:line="384" w:lineRule="auto"/>
              <w:rPr/>
            </w:pPr>
            <w:r w:rsidDel="00000000" w:rsidR="00000000" w:rsidRPr="00000000">
              <w:rPr>
                <w:rFonts w:ascii="Calibri" w:cs="Calibri" w:eastAsia="Calibri" w:hAnsi="Calibri"/>
                <w:b w:val="1"/>
                <w:bCs w:val="1"/>
                <w:color w:val="1a4f8a"/>
                <w:sz w:val="22"/>
                <w:szCs w:val="22"/>
                <w:rtl w:val="0"/>
              </w:rPr>
              <w:t xml:space="preserve">Action:</w:t>
            </w:r>
            <w:r w:rsidDel="00000000" w:rsidR="00000000" w:rsidRPr="00000000">
              <w:rPr>
                <w:rtl w:val="0"/>
              </w:rPr>
            </w:r>
          </w:p>
          <w:p w:rsidR="00000000" w:rsidDel="00000000" w:rsidP="00000000" w:rsidRDefault="00000000" w:rsidRPr="00000000" w14:paraId="00000070">
            <w:pPr>
              <w:spacing w:after="120" w:line="384" w:lineRule="auto"/>
              <w:rPr/>
            </w:pPr>
            <w:r w:rsidDel="00000000" w:rsidR="00000000" w:rsidRPr="00000000">
              <w:rPr>
                <w:rFonts w:ascii="Calibri" w:cs="Calibri" w:eastAsia="Calibri" w:hAnsi="Calibri"/>
                <w:b w:val="1"/>
                <w:bCs w:val="1"/>
                <w:color w:val="1a4f8a"/>
                <w:sz w:val="22"/>
                <w:szCs w:val="22"/>
                <w:rtl w:val="0"/>
              </w:rPr>
              <w:t xml:space="preserve">Result:</w:t>
            </w:r>
            <w:r w:rsidDel="00000000" w:rsidR="00000000" w:rsidRPr="00000000">
              <w:rPr>
                <w:rtl w:val="0"/>
              </w:rPr>
            </w:r>
          </w:p>
        </w:tc>
      </w:tr>
    </w:tbl>
    <w:p w:rsidR="00000000" w:rsidDel="00000000" w:rsidP="00000000" w:rsidRDefault="00000000" w:rsidRPr="00000000" w14:paraId="00000071">
      <w:pPr>
        <w:spacing w:before="240" w:lineRule="auto"/>
        <w:rPr>
          <w:sz w:val="2"/>
          <w:szCs w:val="2"/>
        </w:rPr>
      </w:pPr>
      <w:r w:rsidDel="00000000" w:rsidR="00000000" w:rsidRPr="00000000">
        <w:rPr>
          <w:rtl w:val="0"/>
        </w:rPr>
      </w:r>
    </w:p>
    <w:tbl>
      <w:tblPr>
        <w:tblStyle w:val="Table18"/>
        <w:tblW w:w="9648.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9648"/>
        <w:tblGridChange w:id="0">
          <w:tblGrid>
            <w:gridCol w:w="9648"/>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0d3b6e" w:val="clear"/>
            <w:tcMar>
              <w:top w:w="180.0" w:type="dxa"/>
              <w:left w:w="300.0" w:type="dxa"/>
              <w:bottom w:w="180.0" w:type="dxa"/>
              <w:right w:w="300.0" w:type="dxa"/>
            </w:tcMar>
          </w:tcPr>
          <w:p w:rsidR="00000000" w:rsidDel="00000000" w:rsidP="00000000" w:rsidRDefault="00000000" w:rsidRPr="00000000" w14:paraId="00000072">
            <w:pPr>
              <w:pStyle w:val="Heading2"/>
              <w:rPr/>
            </w:pPr>
            <w:r w:rsidDel="00000000" w:rsidR="00000000" w:rsidRPr="00000000">
              <w:rPr>
                <w:color w:val="ffffff"/>
                <w:rtl w:val="0"/>
              </w:rPr>
              <w:t xml:space="preserve">Part 2 of 3 · Expanding Your Skills</w:t>
            </w:r>
            <w:r w:rsidDel="00000000" w:rsidR="00000000" w:rsidRPr="00000000">
              <w:rPr>
                <w:rtl w:val="0"/>
              </w:rPr>
            </w:r>
          </w:p>
          <w:p w:rsidR="00000000" w:rsidDel="00000000" w:rsidP="00000000" w:rsidRDefault="00000000" w:rsidRPr="00000000" w14:paraId="00000073">
            <w:pPr>
              <w:rPr/>
            </w:pPr>
            <w:r w:rsidDel="00000000" w:rsidR="00000000" w:rsidRPr="00000000">
              <w:rPr>
                <w:rFonts w:ascii="Calibri" w:cs="Calibri" w:eastAsia="Calibri" w:hAnsi="Calibri"/>
                <w:i w:val="1"/>
                <w:iCs w:val="1"/>
                <w:color w:val="88bce0"/>
                <w:sz w:val="20"/>
                <w:szCs w:val="20"/>
                <w:rtl w:val="0"/>
              </w:rPr>
              <w:t xml:space="preserve">AI Fluency · Data Literacy · Hard &amp; Soft Skills · Learning Roadmap</w:t>
            </w:r>
            <w:r w:rsidDel="00000000" w:rsidR="00000000" w:rsidRPr="00000000">
              <w:rPr>
                <w:rtl w:val="0"/>
              </w:rPr>
            </w:r>
          </w:p>
        </w:tc>
      </w:tr>
    </w:tbl>
    <w:p w:rsidR="00000000" w:rsidDel="00000000" w:rsidP="00000000" w:rsidRDefault="00000000" w:rsidRPr="00000000" w14:paraId="00000074">
      <w:pPr>
        <w:spacing w:after="240" w:lineRule="auto"/>
        <w:rPr>
          <w:sz w:val="2"/>
          <w:szCs w:val="2"/>
        </w:rPr>
      </w:pPr>
      <w:r w:rsidDel="00000000" w:rsidR="00000000" w:rsidRPr="00000000">
        <w:rPr>
          <w:rtl w:val="0"/>
        </w:rPr>
      </w:r>
    </w:p>
    <w:p w:rsidR="00000000" w:rsidDel="00000000" w:rsidP="00000000" w:rsidRDefault="00000000" w:rsidRPr="00000000" w14:paraId="00000075">
      <w:pPr>
        <w:pStyle w:val="Heading3"/>
        <w:spacing w:after="80" w:before="240" w:line="312" w:lineRule="auto"/>
        <w:rPr/>
      </w:pPr>
      <w:r w:rsidDel="00000000" w:rsidR="00000000" w:rsidRPr="00000000">
        <w:rPr>
          <w:rFonts w:ascii="Calibri" w:cs="Calibri" w:eastAsia="Calibri" w:hAnsi="Calibri"/>
          <w:color w:val="1a4f8a"/>
          <w:sz w:val="26"/>
          <w:szCs w:val="26"/>
          <w:rtl w:val="0"/>
        </w:rPr>
        <w:t xml:space="preserve">Skills to Build for 2026 and Beyond</w:t>
      </w:r>
      <w:r w:rsidDel="00000000" w:rsidR="00000000" w:rsidRPr="00000000">
        <w:rPr>
          <w:rtl w:val="0"/>
        </w:rPr>
      </w:r>
    </w:p>
    <w:tbl>
      <w:tblPr>
        <w:tblStyle w:val="Table19"/>
        <w:tblW w:w="9638.0" w:type="dxa"/>
        <w:jc w:val="left"/>
        <w:tblBorders>
          <w:top w:color="e5e7eb" w:space="0" w:sz="4" w:val="single"/>
          <w:left w:color="e5e7eb" w:space="0" w:sz="4" w:val="single"/>
          <w:bottom w:color="e5e7eb" w:space="0" w:sz="4" w:val="single"/>
          <w:right w:color="e5e7eb" w:space="0" w:sz="4" w:val="single"/>
          <w:insideH w:color="e5e7eb" w:space="0" w:sz="4" w:val="single"/>
          <w:insideV w:color="e5e7eb" w:space="0" w:sz="4" w:val="single"/>
        </w:tblBorders>
        <w:tblLayout w:type="fixed"/>
        <w:tblLook w:val="0000"/>
      </w:tblPr>
      <w:tblGrid>
        <w:gridCol w:w="763"/>
        <w:gridCol w:w="1751"/>
        <w:gridCol w:w="7124"/>
        <w:tblGridChange w:id="0">
          <w:tblGrid>
            <w:gridCol w:w="763"/>
            <w:gridCol w:w="1751"/>
            <w:gridCol w:w="7124"/>
          </w:tblGrid>
        </w:tblGridChange>
      </w:tblGrid>
      <w:tr>
        <w:trPr>
          <w:cantSplit w:val="0"/>
          <w:tblHeader w:val="1"/>
        </w:trPr>
        <w:tc>
          <w:tcPr>
            <w:shd w:fill="d6e4f0" w:val="clear"/>
            <w:tcMar>
              <w:top w:w="90.0" w:type="dxa"/>
              <w:left w:w="150.0" w:type="dxa"/>
              <w:bottom w:w="90.0" w:type="dxa"/>
              <w:right w:w="150.0" w:type="dxa"/>
            </w:tcMar>
          </w:tcPr>
          <w:p w:rsidR="00000000" w:rsidDel="00000000" w:rsidP="00000000" w:rsidRDefault="00000000" w:rsidRPr="00000000" w14:paraId="00000076">
            <w:pPr>
              <w:rPr/>
            </w:pPr>
            <w:r w:rsidDel="00000000" w:rsidR="00000000" w:rsidRPr="00000000">
              <w:rPr>
                <w:rFonts w:ascii="Calibri" w:cs="Calibri" w:eastAsia="Calibri" w:hAnsi="Calibri"/>
                <w:b w:val="1"/>
                <w:bCs w:val="1"/>
                <w:color w:val="0d3b6e"/>
                <w:sz w:val="21"/>
                <w:szCs w:val="21"/>
                <w:rtl w:val="0"/>
              </w:rPr>
              <w:t xml:space="preserve">#</w:t>
            </w:r>
            <w:r w:rsidDel="00000000" w:rsidR="00000000" w:rsidRPr="00000000">
              <w:rPr>
                <w:rtl w:val="0"/>
              </w:rPr>
            </w:r>
          </w:p>
        </w:tc>
        <w:tc>
          <w:tcPr>
            <w:shd w:fill="d6e4f0" w:val="clear"/>
            <w:tcMar>
              <w:top w:w="90.0" w:type="dxa"/>
              <w:left w:w="150.0" w:type="dxa"/>
              <w:bottom w:w="90.0" w:type="dxa"/>
              <w:right w:w="150.0" w:type="dxa"/>
            </w:tcMar>
          </w:tcPr>
          <w:p w:rsidR="00000000" w:rsidDel="00000000" w:rsidP="00000000" w:rsidRDefault="00000000" w:rsidRPr="00000000" w14:paraId="00000077">
            <w:pPr>
              <w:rPr/>
            </w:pPr>
            <w:r w:rsidDel="00000000" w:rsidR="00000000" w:rsidRPr="00000000">
              <w:rPr>
                <w:rFonts w:ascii="Calibri" w:cs="Calibri" w:eastAsia="Calibri" w:hAnsi="Calibri"/>
                <w:b w:val="1"/>
                <w:bCs w:val="1"/>
                <w:color w:val="0d3b6e"/>
                <w:sz w:val="21"/>
                <w:szCs w:val="21"/>
                <w:rtl w:val="0"/>
              </w:rPr>
              <w:t xml:space="preserve">Skill</w:t>
            </w:r>
            <w:r w:rsidDel="00000000" w:rsidR="00000000" w:rsidRPr="00000000">
              <w:rPr>
                <w:rtl w:val="0"/>
              </w:rPr>
            </w:r>
          </w:p>
        </w:tc>
        <w:tc>
          <w:tcPr>
            <w:shd w:fill="d6e4f0" w:val="clear"/>
            <w:tcMar>
              <w:top w:w="90.0" w:type="dxa"/>
              <w:left w:w="150.0" w:type="dxa"/>
              <w:bottom w:w="90.0" w:type="dxa"/>
              <w:right w:w="150.0" w:type="dxa"/>
            </w:tcMar>
          </w:tcPr>
          <w:p w:rsidR="00000000" w:rsidDel="00000000" w:rsidP="00000000" w:rsidRDefault="00000000" w:rsidRPr="00000000" w14:paraId="00000078">
            <w:pPr>
              <w:rPr/>
            </w:pPr>
            <w:r w:rsidDel="00000000" w:rsidR="00000000" w:rsidRPr="00000000">
              <w:rPr>
                <w:rFonts w:ascii="Calibri" w:cs="Calibri" w:eastAsia="Calibri" w:hAnsi="Calibri"/>
                <w:b w:val="1"/>
                <w:bCs w:val="1"/>
                <w:color w:val="0d3b6e"/>
                <w:sz w:val="21"/>
                <w:szCs w:val="21"/>
                <w:rtl w:val="0"/>
              </w:rPr>
              <w:t xml:space="preserve">What It Means for Your Career</w:t>
            </w:r>
            <w:r w:rsidDel="00000000" w:rsidR="00000000" w:rsidRPr="00000000">
              <w:rPr>
                <w:rtl w:val="0"/>
              </w:rPr>
            </w:r>
          </w:p>
        </w:tc>
      </w:tr>
      <w:tr>
        <w:trPr>
          <w:cantSplit w:val="0"/>
          <w:tblHeader w:val="0"/>
        </w:trPr>
        <w:tc>
          <w:tcPr>
            <w:tcMar>
              <w:top w:w="90.0" w:type="dxa"/>
              <w:left w:w="150.0" w:type="dxa"/>
              <w:bottom w:w="90.0" w:type="dxa"/>
              <w:right w:w="150.0" w:type="dxa"/>
            </w:tcMar>
          </w:tcPr>
          <w:p w:rsidR="00000000" w:rsidDel="00000000" w:rsidP="00000000" w:rsidRDefault="00000000" w:rsidRPr="00000000" w14:paraId="00000079">
            <w:pPr>
              <w:rPr/>
            </w:pPr>
            <w:r w:rsidDel="00000000" w:rsidR="00000000" w:rsidRPr="00000000">
              <w:rPr>
                <w:rFonts w:ascii="Calibri" w:cs="Calibri" w:eastAsia="Calibri" w:hAnsi="Calibri"/>
                <w:b w:val="1"/>
                <w:bCs w:val="1"/>
                <w:color w:val="0d3b6e"/>
                <w:sz w:val="21"/>
                <w:szCs w:val="21"/>
                <w:rtl w:val="0"/>
              </w:rPr>
              <w:t xml:space="preserve">1</w:t>
            </w:r>
            <w:r w:rsidDel="00000000" w:rsidR="00000000" w:rsidRPr="00000000">
              <w:rPr>
                <w:rtl w:val="0"/>
              </w:rPr>
            </w:r>
          </w:p>
        </w:tc>
        <w:tc>
          <w:tcPr>
            <w:tcMar>
              <w:top w:w="90.0" w:type="dxa"/>
              <w:left w:w="150.0" w:type="dxa"/>
              <w:bottom w:w="90.0" w:type="dxa"/>
              <w:right w:w="150.0" w:type="dxa"/>
            </w:tcMar>
          </w:tcPr>
          <w:p w:rsidR="00000000" w:rsidDel="00000000" w:rsidP="00000000" w:rsidRDefault="00000000" w:rsidRPr="00000000" w14:paraId="0000007A">
            <w:pPr>
              <w:rPr/>
            </w:pPr>
            <w:r w:rsidDel="00000000" w:rsidR="00000000" w:rsidRPr="00000000">
              <w:rPr>
                <w:rFonts w:ascii="Calibri" w:cs="Calibri" w:eastAsia="Calibri" w:hAnsi="Calibri"/>
                <w:b w:val="1"/>
                <w:bCs w:val="1"/>
                <w:color w:val="1a1a1a"/>
                <w:sz w:val="22"/>
                <w:szCs w:val="22"/>
                <w:rtl w:val="0"/>
              </w:rPr>
              <w:t xml:space="preserve">AI Fluency</w:t>
            </w:r>
            <w:r w:rsidDel="00000000" w:rsidR="00000000" w:rsidRPr="00000000">
              <w:rPr>
                <w:rtl w:val="0"/>
              </w:rPr>
            </w:r>
          </w:p>
        </w:tc>
        <w:tc>
          <w:tcPr>
            <w:tcMar>
              <w:top w:w="90.0" w:type="dxa"/>
              <w:left w:w="150.0" w:type="dxa"/>
              <w:bottom w:w="90.0" w:type="dxa"/>
              <w:right w:w="150.0" w:type="dxa"/>
            </w:tcMar>
          </w:tcPr>
          <w:p w:rsidR="00000000" w:rsidDel="00000000" w:rsidP="00000000" w:rsidRDefault="00000000" w:rsidRPr="00000000" w14:paraId="0000007B">
            <w:pPr>
              <w:rPr/>
            </w:pPr>
            <w:r w:rsidDel="00000000" w:rsidR="00000000" w:rsidRPr="00000000">
              <w:rPr>
                <w:rFonts w:ascii="Calibri" w:cs="Calibri" w:eastAsia="Calibri" w:hAnsi="Calibri"/>
                <w:color w:val="1a1a1a"/>
                <w:sz w:val="21"/>
                <w:szCs w:val="21"/>
                <w:rtl w:val="0"/>
              </w:rPr>
              <w:t xml:space="preserve">Master prompt engineering and AI-assisted workflows to work smarter and faster. AI literacy is now a baseline expectation in most industries.</w:t>
            </w:r>
            <w:r w:rsidDel="00000000" w:rsidR="00000000" w:rsidRPr="00000000">
              <w:rPr>
                <w:rtl w:val="0"/>
              </w:rPr>
            </w:r>
          </w:p>
        </w:tc>
      </w:tr>
      <w:tr>
        <w:trPr>
          <w:cantSplit w:val="0"/>
          <w:tblHeader w:val="0"/>
        </w:trPr>
        <w:tc>
          <w:tcPr>
            <w:tcMar>
              <w:top w:w="90.0" w:type="dxa"/>
              <w:left w:w="150.0" w:type="dxa"/>
              <w:bottom w:w="90.0" w:type="dxa"/>
              <w:right w:w="150.0" w:type="dxa"/>
            </w:tcMar>
          </w:tcPr>
          <w:p w:rsidR="00000000" w:rsidDel="00000000" w:rsidP="00000000" w:rsidRDefault="00000000" w:rsidRPr="00000000" w14:paraId="0000007C">
            <w:pPr>
              <w:rPr/>
            </w:pPr>
            <w:r w:rsidDel="00000000" w:rsidR="00000000" w:rsidRPr="00000000">
              <w:rPr>
                <w:rFonts w:ascii="Calibri" w:cs="Calibri" w:eastAsia="Calibri" w:hAnsi="Calibri"/>
                <w:b w:val="1"/>
                <w:bCs w:val="1"/>
                <w:color w:val="0d3b6e"/>
                <w:sz w:val="21"/>
                <w:szCs w:val="21"/>
                <w:rtl w:val="0"/>
              </w:rPr>
              <w:t xml:space="preserve">2</w:t>
            </w:r>
            <w:r w:rsidDel="00000000" w:rsidR="00000000" w:rsidRPr="00000000">
              <w:rPr>
                <w:rtl w:val="0"/>
              </w:rPr>
            </w:r>
          </w:p>
        </w:tc>
        <w:tc>
          <w:tcPr>
            <w:tcMar>
              <w:top w:w="90.0" w:type="dxa"/>
              <w:left w:w="150.0" w:type="dxa"/>
              <w:bottom w:w="90.0" w:type="dxa"/>
              <w:right w:w="150.0" w:type="dxa"/>
            </w:tcMar>
          </w:tcPr>
          <w:p w:rsidR="00000000" w:rsidDel="00000000" w:rsidP="00000000" w:rsidRDefault="00000000" w:rsidRPr="00000000" w14:paraId="0000007D">
            <w:pPr>
              <w:rPr/>
            </w:pPr>
            <w:r w:rsidDel="00000000" w:rsidR="00000000" w:rsidRPr="00000000">
              <w:rPr>
                <w:rFonts w:ascii="Calibri" w:cs="Calibri" w:eastAsia="Calibri" w:hAnsi="Calibri"/>
                <w:b w:val="1"/>
                <w:bCs w:val="1"/>
                <w:color w:val="1a1a1a"/>
                <w:sz w:val="22"/>
                <w:szCs w:val="22"/>
                <w:rtl w:val="0"/>
              </w:rPr>
              <w:t xml:space="preserve">Data Literacy</w:t>
            </w:r>
            <w:r w:rsidDel="00000000" w:rsidR="00000000" w:rsidRPr="00000000">
              <w:rPr>
                <w:rtl w:val="0"/>
              </w:rPr>
            </w:r>
          </w:p>
        </w:tc>
        <w:tc>
          <w:tcPr>
            <w:tcMar>
              <w:top w:w="90.0" w:type="dxa"/>
              <w:left w:w="150.0" w:type="dxa"/>
              <w:bottom w:w="90.0" w:type="dxa"/>
              <w:right w:w="150.0" w:type="dxa"/>
            </w:tcMar>
          </w:tcPr>
          <w:p w:rsidR="00000000" w:rsidDel="00000000" w:rsidP="00000000" w:rsidRDefault="00000000" w:rsidRPr="00000000" w14:paraId="0000007E">
            <w:pPr>
              <w:rPr/>
            </w:pPr>
            <w:r w:rsidDel="00000000" w:rsidR="00000000" w:rsidRPr="00000000">
              <w:rPr>
                <w:rFonts w:ascii="Calibri" w:cs="Calibri" w:eastAsia="Calibri" w:hAnsi="Calibri"/>
                <w:color w:val="1a1a1a"/>
                <w:sz w:val="21"/>
                <w:szCs w:val="21"/>
                <w:rtl w:val="0"/>
              </w:rPr>
              <w:t xml:space="preserve">Read and communicate data with confidence using Power BI, Tableau, and visualization tools. Data-informed decisions drive every level of business.</w:t>
            </w:r>
            <w:r w:rsidDel="00000000" w:rsidR="00000000" w:rsidRPr="00000000">
              <w:rPr>
                <w:rtl w:val="0"/>
              </w:rPr>
            </w:r>
          </w:p>
        </w:tc>
      </w:tr>
      <w:tr>
        <w:trPr>
          <w:cantSplit w:val="0"/>
          <w:tblHeader w:val="0"/>
        </w:trPr>
        <w:tc>
          <w:tcPr>
            <w:tcMar>
              <w:top w:w="90.0" w:type="dxa"/>
              <w:left w:w="150.0" w:type="dxa"/>
              <w:bottom w:w="90.0" w:type="dxa"/>
              <w:right w:w="150.0" w:type="dxa"/>
            </w:tcMar>
          </w:tcPr>
          <w:p w:rsidR="00000000" w:rsidDel="00000000" w:rsidP="00000000" w:rsidRDefault="00000000" w:rsidRPr="00000000" w14:paraId="0000007F">
            <w:pPr>
              <w:rPr/>
            </w:pPr>
            <w:r w:rsidDel="00000000" w:rsidR="00000000" w:rsidRPr="00000000">
              <w:rPr>
                <w:rFonts w:ascii="Calibri" w:cs="Calibri" w:eastAsia="Calibri" w:hAnsi="Calibri"/>
                <w:b w:val="1"/>
                <w:bCs w:val="1"/>
                <w:color w:val="0d3b6e"/>
                <w:sz w:val="21"/>
                <w:szCs w:val="21"/>
                <w:rtl w:val="0"/>
              </w:rPr>
              <w:t xml:space="preserve">3</w:t>
            </w:r>
            <w:r w:rsidDel="00000000" w:rsidR="00000000" w:rsidRPr="00000000">
              <w:rPr>
                <w:rtl w:val="0"/>
              </w:rPr>
            </w:r>
          </w:p>
        </w:tc>
        <w:tc>
          <w:tcPr>
            <w:tcMar>
              <w:top w:w="90.0" w:type="dxa"/>
              <w:left w:w="150.0" w:type="dxa"/>
              <w:bottom w:w="90.0" w:type="dxa"/>
              <w:right w:w="150.0" w:type="dxa"/>
            </w:tcMar>
          </w:tcPr>
          <w:p w:rsidR="00000000" w:rsidDel="00000000" w:rsidP="00000000" w:rsidRDefault="00000000" w:rsidRPr="00000000" w14:paraId="00000080">
            <w:pPr>
              <w:rPr/>
            </w:pPr>
            <w:r w:rsidDel="00000000" w:rsidR="00000000" w:rsidRPr="00000000">
              <w:rPr>
                <w:rFonts w:ascii="Calibri" w:cs="Calibri" w:eastAsia="Calibri" w:hAnsi="Calibri"/>
                <w:b w:val="1"/>
                <w:bCs w:val="1"/>
                <w:color w:val="1a1a1a"/>
                <w:sz w:val="22"/>
                <w:szCs w:val="22"/>
                <w:rtl w:val="0"/>
              </w:rPr>
              <w:t xml:space="preserve">Emotional Intelligence</w:t>
            </w:r>
            <w:r w:rsidDel="00000000" w:rsidR="00000000" w:rsidRPr="00000000">
              <w:rPr>
                <w:rtl w:val="0"/>
              </w:rPr>
            </w:r>
          </w:p>
        </w:tc>
        <w:tc>
          <w:tcPr>
            <w:tcMar>
              <w:top w:w="90.0" w:type="dxa"/>
              <w:left w:w="150.0" w:type="dxa"/>
              <w:bottom w:w="90.0" w:type="dxa"/>
              <w:right w:w="150.0" w:type="dxa"/>
            </w:tcMar>
          </w:tcPr>
          <w:p w:rsidR="00000000" w:rsidDel="00000000" w:rsidP="00000000" w:rsidRDefault="00000000" w:rsidRPr="00000000" w14:paraId="00000081">
            <w:pPr>
              <w:rPr/>
            </w:pPr>
            <w:r w:rsidDel="00000000" w:rsidR="00000000" w:rsidRPr="00000000">
              <w:rPr>
                <w:rFonts w:ascii="Calibri" w:cs="Calibri" w:eastAsia="Calibri" w:hAnsi="Calibri"/>
                <w:color w:val="1a1a1a"/>
                <w:sz w:val="21"/>
                <w:szCs w:val="21"/>
                <w:rtl w:val="0"/>
              </w:rPr>
              <w:t xml:space="preserve">Grow self-awareness, empathy, and composure under pressure — the hallmarks of great leaders at every level.</w:t>
            </w:r>
            <w:r w:rsidDel="00000000" w:rsidR="00000000" w:rsidRPr="00000000">
              <w:rPr>
                <w:rtl w:val="0"/>
              </w:rPr>
            </w:r>
          </w:p>
        </w:tc>
      </w:tr>
      <w:tr>
        <w:trPr>
          <w:cantSplit w:val="0"/>
          <w:tblHeader w:val="0"/>
        </w:trPr>
        <w:tc>
          <w:tcPr>
            <w:tcMar>
              <w:top w:w="90.0" w:type="dxa"/>
              <w:left w:w="150.0" w:type="dxa"/>
              <w:bottom w:w="90.0" w:type="dxa"/>
              <w:right w:w="150.0" w:type="dxa"/>
            </w:tcMar>
          </w:tcPr>
          <w:p w:rsidR="00000000" w:rsidDel="00000000" w:rsidP="00000000" w:rsidRDefault="00000000" w:rsidRPr="00000000" w14:paraId="00000082">
            <w:pPr>
              <w:rPr/>
            </w:pPr>
            <w:r w:rsidDel="00000000" w:rsidR="00000000" w:rsidRPr="00000000">
              <w:rPr>
                <w:rFonts w:ascii="Calibri" w:cs="Calibri" w:eastAsia="Calibri" w:hAnsi="Calibri"/>
                <w:b w:val="1"/>
                <w:bCs w:val="1"/>
                <w:color w:val="0d3b6e"/>
                <w:sz w:val="21"/>
                <w:szCs w:val="21"/>
                <w:rtl w:val="0"/>
              </w:rPr>
              <w:t xml:space="preserve">4</w:t>
            </w:r>
            <w:r w:rsidDel="00000000" w:rsidR="00000000" w:rsidRPr="00000000">
              <w:rPr>
                <w:rtl w:val="0"/>
              </w:rPr>
            </w:r>
          </w:p>
        </w:tc>
        <w:tc>
          <w:tcPr>
            <w:tcMar>
              <w:top w:w="90.0" w:type="dxa"/>
              <w:left w:w="150.0" w:type="dxa"/>
              <w:bottom w:w="90.0" w:type="dxa"/>
              <w:right w:w="150.0" w:type="dxa"/>
            </w:tcMar>
          </w:tcPr>
          <w:p w:rsidR="00000000" w:rsidDel="00000000" w:rsidP="00000000" w:rsidRDefault="00000000" w:rsidRPr="00000000" w14:paraId="00000083">
            <w:pPr>
              <w:rPr/>
            </w:pPr>
            <w:r w:rsidDel="00000000" w:rsidR="00000000" w:rsidRPr="00000000">
              <w:rPr>
                <w:rFonts w:ascii="Calibri" w:cs="Calibri" w:eastAsia="Calibri" w:hAnsi="Calibri"/>
                <w:b w:val="1"/>
                <w:bCs w:val="1"/>
                <w:color w:val="1a1a1a"/>
                <w:sz w:val="22"/>
                <w:szCs w:val="22"/>
                <w:rtl w:val="0"/>
              </w:rPr>
              <w:t xml:space="preserve">Digital Communication</w:t>
            </w:r>
            <w:r w:rsidDel="00000000" w:rsidR="00000000" w:rsidRPr="00000000">
              <w:rPr>
                <w:rtl w:val="0"/>
              </w:rPr>
            </w:r>
          </w:p>
        </w:tc>
        <w:tc>
          <w:tcPr>
            <w:tcMar>
              <w:top w:w="90.0" w:type="dxa"/>
              <w:left w:w="150.0" w:type="dxa"/>
              <w:bottom w:w="90.0" w:type="dxa"/>
              <w:right w:w="150.0" w:type="dxa"/>
            </w:tcMar>
          </w:tcPr>
          <w:p w:rsidR="00000000" w:rsidDel="00000000" w:rsidP="00000000" w:rsidRDefault="00000000" w:rsidRPr="00000000" w14:paraId="00000084">
            <w:pPr>
              <w:rPr/>
            </w:pPr>
            <w:r w:rsidDel="00000000" w:rsidR="00000000" w:rsidRPr="00000000">
              <w:rPr>
                <w:rFonts w:ascii="Calibri" w:cs="Calibri" w:eastAsia="Calibri" w:hAnsi="Calibri"/>
                <w:color w:val="1a1a1a"/>
                <w:sz w:val="21"/>
                <w:szCs w:val="21"/>
                <w:rtl w:val="0"/>
              </w:rPr>
              <w:t xml:space="preserve">Write clearly and concisely; command virtual rooms with polished presentation skills. Remote and hybrid work has made this non-negotiable.</w:t>
            </w:r>
            <w:r w:rsidDel="00000000" w:rsidR="00000000" w:rsidRPr="00000000">
              <w:rPr>
                <w:rtl w:val="0"/>
              </w:rPr>
            </w:r>
          </w:p>
        </w:tc>
      </w:tr>
      <w:tr>
        <w:trPr>
          <w:cantSplit w:val="0"/>
          <w:tblHeader w:val="0"/>
        </w:trPr>
        <w:tc>
          <w:tcPr>
            <w:tcMar>
              <w:top w:w="90.0" w:type="dxa"/>
              <w:left w:w="150.0" w:type="dxa"/>
              <w:bottom w:w="90.0" w:type="dxa"/>
              <w:right w:w="150.0" w:type="dxa"/>
            </w:tcMar>
          </w:tcPr>
          <w:p w:rsidR="00000000" w:rsidDel="00000000" w:rsidP="00000000" w:rsidRDefault="00000000" w:rsidRPr="00000000" w14:paraId="00000085">
            <w:pPr>
              <w:rPr/>
            </w:pPr>
            <w:r w:rsidDel="00000000" w:rsidR="00000000" w:rsidRPr="00000000">
              <w:rPr>
                <w:rFonts w:ascii="Calibri" w:cs="Calibri" w:eastAsia="Calibri" w:hAnsi="Calibri"/>
                <w:b w:val="1"/>
                <w:bCs w:val="1"/>
                <w:color w:val="0d3b6e"/>
                <w:sz w:val="21"/>
                <w:szCs w:val="21"/>
                <w:rtl w:val="0"/>
              </w:rPr>
              <w:t xml:space="preserve">5</w:t>
            </w:r>
            <w:r w:rsidDel="00000000" w:rsidR="00000000" w:rsidRPr="00000000">
              <w:rPr>
                <w:rtl w:val="0"/>
              </w:rPr>
            </w:r>
          </w:p>
        </w:tc>
        <w:tc>
          <w:tcPr>
            <w:tcMar>
              <w:top w:w="90.0" w:type="dxa"/>
              <w:left w:w="150.0" w:type="dxa"/>
              <w:bottom w:w="90.0" w:type="dxa"/>
              <w:right w:w="150.0" w:type="dxa"/>
            </w:tcMar>
          </w:tcPr>
          <w:p w:rsidR="00000000" w:rsidDel="00000000" w:rsidP="00000000" w:rsidRDefault="00000000" w:rsidRPr="00000000" w14:paraId="00000086">
            <w:pPr>
              <w:rPr/>
            </w:pPr>
            <w:r w:rsidDel="00000000" w:rsidR="00000000" w:rsidRPr="00000000">
              <w:rPr>
                <w:rFonts w:ascii="Calibri" w:cs="Calibri" w:eastAsia="Calibri" w:hAnsi="Calibri"/>
                <w:b w:val="1"/>
                <w:bCs w:val="1"/>
                <w:color w:val="1a1a1a"/>
                <w:sz w:val="22"/>
                <w:szCs w:val="22"/>
                <w:rtl w:val="0"/>
              </w:rPr>
              <w:t xml:space="preserve">Adaptability</w:t>
            </w:r>
            <w:r w:rsidDel="00000000" w:rsidR="00000000" w:rsidRPr="00000000">
              <w:rPr>
                <w:rtl w:val="0"/>
              </w:rPr>
            </w:r>
          </w:p>
        </w:tc>
        <w:tc>
          <w:tcPr>
            <w:tcMar>
              <w:top w:w="90.0" w:type="dxa"/>
              <w:left w:w="150.0" w:type="dxa"/>
              <w:bottom w:w="90.0" w:type="dxa"/>
              <w:right w:w="150.0" w:type="dxa"/>
            </w:tcMar>
          </w:tcPr>
          <w:p w:rsidR="00000000" w:rsidDel="00000000" w:rsidP="00000000" w:rsidRDefault="00000000" w:rsidRPr="00000000" w14:paraId="00000087">
            <w:pPr>
              <w:rPr/>
            </w:pPr>
            <w:r w:rsidDel="00000000" w:rsidR="00000000" w:rsidRPr="00000000">
              <w:rPr>
                <w:rFonts w:ascii="Calibri" w:cs="Calibri" w:eastAsia="Calibri" w:hAnsi="Calibri"/>
                <w:color w:val="1a1a1a"/>
                <w:sz w:val="21"/>
                <w:szCs w:val="21"/>
                <w:rtl w:val="0"/>
              </w:rPr>
              <w:t xml:space="preserve">Cross-functional thinking and hybrid-work fluency; thrive in any environment. The most resilient professionals are the most employable.</w:t>
            </w:r>
            <w:r w:rsidDel="00000000" w:rsidR="00000000" w:rsidRPr="00000000">
              <w:rPr>
                <w:rtl w:val="0"/>
              </w:rPr>
            </w:r>
          </w:p>
        </w:tc>
      </w:tr>
      <w:tr>
        <w:trPr>
          <w:cantSplit w:val="0"/>
          <w:tblHeader w:val="0"/>
        </w:trPr>
        <w:tc>
          <w:tcPr>
            <w:tcMar>
              <w:top w:w="90.0" w:type="dxa"/>
              <w:left w:w="150.0" w:type="dxa"/>
              <w:bottom w:w="90.0" w:type="dxa"/>
              <w:right w:w="150.0" w:type="dxa"/>
            </w:tcMar>
          </w:tcPr>
          <w:p w:rsidR="00000000" w:rsidDel="00000000" w:rsidP="00000000" w:rsidRDefault="00000000" w:rsidRPr="00000000" w14:paraId="00000088">
            <w:pPr>
              <w:rPr/>
            </w:pPr>
            <w:r w:rsidDel="00000000" w:rsidR="00000000" w:rsidRPr="00000000">
              <w:rPr>
                <w:rFonts w:ascii="Calibri" w:cs="Calibri" w:eastAsia="Calibri" w:hAnsi="Calibri"/>
                <w:b w:val="1"/>
                <w:bCs w:val="1"/>
                <w:color w:val="0d3b6e"/>
                <w:sz w:val="21"/>
                <w:szCs w:val="21"/>
                <w:rtl w:val="0"/>
              </w:rPr>
              <w:t xml:space="preserve">6</w:t>
            </w:r>
            <w:r w:rsidDel="00000000" w:rsidR="00000000" w:rsidRPr="00000000">
              <w:rPr>
                <w:rtl w:val="0"/>
              </w:rPr>
            </w:r>
          </w:p>
        </w:tc>
        <w:tc>
          <w:tcPr>
            <w:tcMar>
              <w:top w:w="90.0" w:type="dxa"/>
              <w:left w:w="150.0" w:type="dxa"/>
              <w:bottom w:w="90.0" w:type="dxa"/>
              <w:right w:w="150.0" w:type="dxa"/>
            </w:tcMar>
          </w:tcPr>
          <w:p w:rsidR="00000000" w:rsidDel="00000000" w:rsidP="00000000" w:rsidRDefault="00000000" w:rsidRPr="00000000" w14:paraId="00000089">
            <w:pPr>
              <w:rPr/>
            </w:pPr>
            <w:r w:rsidDel="00000000" w:rsidR="00000000" w:rsidRPr="00000000">
              <w:rPr>
                <w:rFonts w:ascii="Calibri" w:cs="Calibri" w:eastAsia="Calibri" w:hAnsi="Calibri"/>
                <w:b w:val="1"/>
                <w:bCs w:val="1"/>
                <w:color w:val="1a1a1a"/>
                <w:sz w:val="22"/>
                <w:szCs w:val="22"/>
                <w:rtl w:val="0"/>
              </w:rPr>
              <w:t xml:space="preserve">Personal Branding</w:t>
            </w:r>
            <w:r w:rsidDel="00000000" w:rsidR="00000000" w:rsidRPr="00000000">
              <w:rPr>
                <w:rtl w:val="0"/>
              </w:rPr>
            </w:r>
          </w:p>
        </w:tc>
        <w:tc>
          <w:tcPr>
            <w:tcMar>
              <w:top w:w="90.0" w:type="dxa"/>
              <w:left w:w="150.0" w:type="dxa"/>
              <w:bottom w:w="90.0" w:type="dxa"/>
              <w:right w:w="150.0" w:type="dxa"/>
            </w:tcMar>
          </w:tcPr>
          <w:p w:rsidR="00000000" w:rsidDel="00000000" w:rsidP="00000000" w:rsidRDefault="00000000" w:rsidRPr="00000000" w14:paraId="0000008A">
            <w:pPr>
              <w:rPr/>
            </w:pPr>
            <w:r w:rsidDel="00000000" w:rsidR="00000000" w:rsidRPr="00000000">
              <w:rPr>
                <w:rFonts w:ascii="Calibri" w:cs="Calibri" w:eastAsia="Calibri" w:hAnsi="Calibri"/>
                <w:color w:val="1a1a1a"/>
                <w:sz w:val="21"/>
                <w:szCs w:val="21"/>
                <w:rtl w:val="0"/>
              </w:rPr>
              <w:t xml:space="preserve">Build a compelling LinkedIn presence, share thought leadership, and maintain a standout portfolio. Visibility creates opportunity.</w:t>
            </w:r>
            <w:r w:rsidDel="00000000" w:rsidR="00000000" w:rsidRPr="00000000">
              <w:rPr>
                <w:rtl w:val="0"/>
              </w:rPr>
            </w:r>
          </w:p>
        </w:tc>
      </w:tr>
    </w:tbl>
    <w:p w:rsidR="00000000" w:rsidDel="00000000" w:rsidP="00000000" w:rsidRDefault="00000000" w:rsidRPr="00000000" w14:paraId="0000008B">
      <w:pPr>
        <w:spacing w:after="200" w:lineRule="auto"/>
        <w:rPr>
          <w:sz w:val="2"/>
          <w:szCs w:val="2"/>
        </w:rPr>
      </w:pPr>
      <w:r w:rsidDel="00000000" w:rsidR="00000000" w:rsidRPr="00000000">
        <w:rPr>
          <w:rtl w:val="0"/>
        </w:rPr>
      </w:r>
    </w:p>
    <w:p w:rsidR="00000000" w:rsidDel="00000000" w:rsidP="00000000" w:rsidRDefault="00000000" w:rsidRPr="00000000" w14:paraId="0000008C">
      <w:pPr>
        <w:pStyle w:val="Heading3"/>
        <w:spacing w:after="80" w:before="240" w:line="312" w:lineRule="auto"/>
        <w:rPr/>
      </w:pPr>
      <w:r w:rsidDel="00000000" w:rsidR="00000000" w:rsidRPr="00000000">
        <w:rPr>
          <w:rFonts w:ascii="Calibri" w:cs="Calibri" w:eastAsia="Calibri" w:hAnsi="Calibri"/>
          <w:color w:val="1a4f8a"/>
          <w:sz w:val="26"/>
          <w:szCs w:val="26"/>
          <w:rtl w:val="0"/>
        </w:rPr>
        <w:t xml:space="preserve">Hard Skills vs. Human Skills</w:t>
      </w:r>
      <w:r w:rsidDel="00000000" w:rsidR="00000000" w:rsidRPr="00000000">
        <w:rPr>
          <w:rtl w:val="0"/>
        </w:rPr>
      </w:r>
    </w:p>
    <w:tbl>
      <w:tblPr>
        <w:tblStyle w:val="Table20"/>
        <w:tblW w:w="9638.0" w:type="dxa"/>
        <w:jc w:val="left"/>
        <w:tblBorders>
          <w:top w:color="e5e7eb" w:space="0" w:sz="4" w:val="single"/>
          <w:left w:color="e5e7eb" w:space="0" w:sz="4" w:val="single"/>
          <w:bottom w:color="e5e7eb" w:space="0" w:sz="4" w:val="single"/>
          <w:right w:color="e5e7eb" w:space="0" w:sz="4" w:val="single"/>
          <w:insideH w:color="e5e7eb" w:space="0" w:sz="4" w:val="single"/>
          <w:insideV w:color="e5e7eb" w:space="0" w:sz="4" w:val="single"/>
        </w:tblBorders>
        <w:tblLayout w:type="fixed"/>
        <w:tblLook w:val="0000"/>
      </w:tblPr>
      <w:tblGrid>
        <w:gridCol w:w="4819"/>
        <w:gridCol w:w="4819"/>
        <w:tblGridChange w:id="0">
          <w:tblGrid>
            <w:gridCol w:w="4819"/>
            <w:gridCol w:w="4819"/>
          </w:tblGrid>
        </w:tblGridChange>
      </w:tblGrid>
      <w:tr>
        <w:trPr>
          <w:cantSplit w:val="0"/>
          <w:tblHeader w:val="1"/>
        </w:trPr>
        <w:tc>
          <w:tcPr>
            <w:shd w:fill="d6e4f0" w:val="clear"/>
            <w:tcMar>
              <w:top w:w="90.0" w:type="dxa"/>
              <w:left w:w="150.0" w:type="dxa"/>
              <w:bottom w:w="90.0" w:type="dxa"/>
              <w:right w:w="150.0" w:type="dxa"/>
            </w:tcMar>
          </w:tcPr>
          <w:p w:rsidR="00000000" w:rsidDel="00000000" w:rsidP="00000000" w:rsidRDefault="00000000" w:rsidRPr="00000000" w14:paraId="0000008D">
            <w:pPr>
              <w:jc w:val="center"/>
              <w:rPr/>
            </w:pPr>
            <w:r w:rsidDel="00000000" w:rsidR="00000000" w:rsidRPr="00000000">
              <w:rPr>
                <w:rFonts w:ascii="Quattrocento Sans" w:cs="Quattrocento Sans" w:eastAsia="Quattrocento Sans" w:hAnsi="Quattrocento Sans"/>
                <w:b w:val="1"/>
                <w:bCs w:val="1"/>
                <w:color w:val="0d3b6e"/>
                <w:sz w:val="21"/>
                <w:szCs w:val="21"/>
                <w:rtl w:val="0"/>
              </w:rPr>
              <w:t xml:space="preserve">💻</w:t>
            </w:r>
            <w:r w:rsidDel="00000000" w:rsidR="00000000" w:rsidRPr="00000000">
              <w:rPr>
                <w:rFonts w:ascii="Calibri" w:cs="Calibri" w:eastAsia="Calibri" w:hAnsi="Calibri"/>
                <w:b w:val="1"/>
                <w:bCs w:val="1"/>
                <w:color w:val="0d3b6e"/>
                <w:sz w:val="21"/>
                <w:szCs w:val="21"/>
                <w:rtl w:val="0"/>
              </w:rPr>
              <w:t xml:space="preserve"> Hard Skills (Technical)</w:t>
            </w:r>
            <w:r w:rsidDel="00000000" w:rsidR="00000000" w:rsidRPr="00000000">
              <w:rPr>
                <w:rtl w:val="0"/>
              </w:rPr>
            </w:r>
          </w:p>
        </w:tc>
        <w:tc>
          <w:tcPr>
            <w:shd w:fill="d6e4f0" w:val="clear"/>
            <w:tcMar>
              <w:top w:w="90.0" w:type="dxa"/>
              <w:left w:w="150.0" w:type="dxa"/>
              <w:bottom w:w="90.0" w:type="dxa"/>
              <w:right w:w="150.0" w:type="dxa"/>
            </w:tcMar>
          </w:tcPr>
          <w:p w:rsidR="00000000" w:rsidDel="00000000" w:rsidP="00000000" w:rsidRDefault="00000000" w:rsidRPr="00000000" w14:paraId="0000008E">
            <w:pPr>
              <w:jc w:val="center"/>
              <w:rPr/>
            </w:pPr>
            <w:r w:rsidDel="00000000" w:rsidR="00000000" w:rsidRPr="00000000">
              <w:rPr>
                <w:rFonts w:ascii="Calibri" w:cs="Calibri" w:eastAsia="Calibri" w:hAnsi="Calibri"/>
                <w:b w:val="1"/>
                <w:bCs w:val="1"/>
                <w:color w:val="0d3b6e"/>
                <w:sz w:val="21"/>
                <w:szCs w:val="21"/>
                <w:rtl w:val="0"/>
              </w:rPr>
              <w:t xml:space="preserve">❤ Human Skills (Soft)</w:t>
            </w:r>
            <w:r w:rsidDel="00000000" w:rsidR="00000000" w:rsidRPr="00000000">
              <w:rPr>
                <w:rtl w:val="0"/>
              </w:rPr>
            </w:r>
          </w:p>
        </w:tc>
      </w:tr>
      <w:tr>
        <w:trPr>
          <w:cantSplit w:val="0"/>
          <w:tblHeader w:val="0"/>
        </w:trPr>
        <w:tc>
          <w:tcPr>
            <w:tcMar>
              <w:top w:w="90.0" w:type="dxa"/>
              <w:left w:w="150.0" w:type="dxa"/>
              <w:bottom w:w="90.0" w:type="dxa"/>
              <w:right w:w="150.0" w:type="dxa"/>
            </w:tcMar>
          </w:tcPr>
          <w:p w:rsidR="00000000" w:rsidDel="00000000" w:rsidP="00000000" w:rsidRDefault="00000000" w:rsidRPr="00000000" w14:paraId="0000008F">
            <w:pPr>
              <w:jc w:val="center"/>
              <w:rPr/>
            </w:pPr>
            <w:r w:rsidDel="00000000" w:rsidR="00000000" w:rsidRPr="00000000">
              <w:rPr>
                <w:rFonts w:ascii="Calibri" w:cs="Calibri" w:eastAsia="Calibri" w:hAnsi="Calibri"/>
                <w:color w:val="1a1a1a"/>
                <w:sz w:val="21"/>
                <w:szCs w:val="21"/>
                <w:rtl w:val="0"/>
              </w:rPr>
              <w:t xml:space="preserve">Data Analysis &amp; Visualization (Power BI, Tableau, SQL)</w:t>
            </w:r>
            <w:r w:rsidDel="00000000" w:rsidR="00000000" w:rsidRPr="00000000">
              <w:rPr>
                <w:rtl w:val="0"/>
              </w:rPr>
            </w:r>
          </w:p>
        </w:tc>
        <w:tc>
          <w:tcPr>
            <w:tcMar>
              <w:top w:w="90.0" w:type="dxa"/>
              <w:left w:w="150.0" w:type="dxa"/>
              <w:bottom w:w="90.0" w:type="dxa"/>
              <w:right w:w="150.0" w:type="dxa"/>
            </w:tcMar>
          </w:tcPr>
          <w:p w:rsidR="00000000" w:rsidDel="00000000" w:rsidP="00000000" w:rsidRDefault="00000000" w:rsidRPr="00000000" w14:paraId="00000090">
            <w:pPr>
              <w:jc w:val="center"/>
              <w:rPr/>
            </w:pPr>
            <w:r w:rsidDel="00000000" w:rsidR="00000000" w:rsidRPr="00000000">
              <w:rPr>
                <w:rFonts w:ascii="Calibri" w:cs="Calibri" w:eastAsia="Calibri" w:hAnsi="Calibri"/>
                <w:color w:val="1a1a1a"/>
                <w:sz w:val="21"/>
                <w:szCs w:val="21"/>
                <w:rtl w:val="0"/>
              </w:rPr>
              <w:t xml:space="preserve">Emotional Intelligence (EQ) — self-awareness, empathy</w:t>
            </w:r>
            <w:r w:rsidDel="00000000" w:rsidR="00000000" w:rsidRPr="00000000">
              <w:rPr>
                <w:rtl w:val="0"/>
              </w:rPr>
            </w:r>
          </w:p>
        </w:tc>
      </w:tr>
      <w:tr>
        <w:trPr>
          <w:cantSplit w:val="0"/>
          <w:tblHeader w:val="0"/>
        </w:trPr>
        <w:tc>
          <w:tcPr>
            <w:tcMar>
              <w:top w:w="90.0" w:type="dxa"/>
              <w:left w:w="150.0" w:type="dxa"/>
              <w:bottom w:w="90.0" w:type="dxa"/>
              <w:right w:w="150.0" w:type="dxa"/>
            </w:tcMar>
          </w:tcPr>
          <w:p w:rsidR="00000000" w:rsidDel="00000000" w:rsidP="00000000" w:rsidRDefault="00000000" w:rsidRPr="00000000" w14:paraId="00000091">
            <w:pPr>
              <w:jc w:val="center"/>
              <w:rPr/>
            </w:pPr>
            <w:r w:rsidDel="00000000" w:rsidR="00000000" w:rsidRPr="00000000">
              <w:rPr>
                <w:rFonts w:ascii="Calibri" w:cs="Calibri" w:eastAsia="Calibri" w:hAnsi="Calibri"/>
                <w:color w:val="1a1a1a"/>
                <w:sz w:val="21"/>
                <w:szCs w:val="21"/>
                <w:rtl w:val="0"/>
              </w:rPr>
              <w:t xml:space="preserve">AI &amp; Automation Tools — prompt engineering</w:t>
            </w:r>
            <w:r w:rsidDel="00000000" w:rsidR="00000000" w:rsidRPr="00000000">
              <w:rPr>
                <w:rtl w:val="0"/>
              </w:rPr>
            </w:r>
          </w:p>
        </w:tc>
        <w:tc>
          <w:tcPr>
            <w:tcMar>
              <w:top w:w="90.0" w:type="dxa"/>
              <w:left w:w="150.0" w:type="dxa"/>
              <w:bottom w:w="90.0" w:type="dxa"/>
              <w:right w:w="150.0" w:type="dxa"/>
            </w:tcMar>
          </w:tcPr>
          <w:p w:rsidR="00000000" w:rsidDel="00000000" w:rsidP="00000000" w:rsidRDefault="00000000" w:rsidRPr="00000000" w14:paraId="00000092">
            <w:pPr>
              <w:jc w:val="center"/>
              <w:rPr/>
            </w:pPr>
            <w:r w:rsidDel="00000000" w:rsidR="00000000" w:rsidRPr="00000000">
              <w:rPr>
                <w:rFonts w:ascii="Calibri" w:cs="Calibri" w:eastAsia="Calibri" w:hAnsi="Calibri"/>
                <w:color w:val="1a1a1a"/>
                <w:sz w:val="21"/>
                <w:szCs w:val="21"/>
                <w:rtl w:val="0"/>
              </w:rPr>
              <w:t xml:space="preserve">Storytelling &amp; Persuasion — move people to action</w:t>
            </w:r>
            <w:r w:rsidDel="00000000" w:rsidR="00000000" w:rsidRPr="00000000">
              <w:rPr>
                <w:rtl w:val="0"/>
              </w:rPr>
            </w:r>
          </w:p>
        </w:tc>
      </w:tr>
      <w:tr>
        <w:trPr>
          <w:cantSplit w:val="0"/>
          <w:tblHeader w:val="0"/>
        </w:trPr>
        <w:tc>
          <w:tcPr>
            <w:tcMar>
              <w:top w:w="90.0" w:type="dxa"/>
              <w:left w:w="150.0" w:type="dxa"/>
              <w:bottom w:w="90.0" w:type="dxa"/>
              <w:right w:w="150.0" w:type="dxa"/>
            </w:tcMar>
            <w:vAlign w:val="center"/>
          </w:tcPr>
          <w:p w:rsidR="00000000" w:rsidDel="00000000" w:rsidP="00000000" w:rsidRDefault="00000000" w:rsidRPr="00000000" w14:paraId="00000093">
            <w:pPr>
              <w:jc w:val="center"/>
              <w:rPr/>
            </w:pPr>
            <w:r w:rsidDel="00000000" w:rsidR="00000000" w:rsidRPr="00000000">
              <w:rPr>
                <w:rFonts w:ascii="Calibri" w:cs="Calibri" w:eastAsia="Calibri" w:hAnsi="Calibri"/>
                <w:color w:val="1a1a1a"/>
                <w:sz w:val="21"/>
                <w:szCs w:val="21"/>
                <w:rtl w:val="0"/>
              </w:rPr>
              <w:t xml:space="preserve">Project Management — PMP, Agile, Scrum</w:t>
            </w:r>
            <w:r w:rsidDel="00000000" w:rsidR="00000000" w:rsidRPr="00000000">
              <w:rPr>
                <w:rtl w:val="0"/>
              </w:rPr>
            </w:r>
          </w:p>
        </w:tc>
        <w:tc>
          <w:tcPr>
            <w:tcMar>
              <w:top w:w="90.0" w:type="dxa"/>
              <w:left w:w="150.0" w:type="dxa"/>
              <w:bottom w:w="90.0" w:type="dxa"/>
              <w:right w:w="150.0" w:type="dxa"/>
            </w:tcMar>
            <w:vAlign w:val="center"/>
          </w:tcPr>
          <w:p w:rsidR="00000000" w:rsidDel="00000000" w:rsidP="00000000" w:rsidRDefault="00000000" w:rsidRPr="00000000" w14:paraId="00000094">
            <w:pPr>
              <w:jc w:val="center"/>
              <w:rPr/>
            </w:pPr>
            <w:r w:rsidDel="00000000" w:rsidR="00000000" w:rsidRPr="00000000">
              <w:rPr>
                <w:rFonts w:ascii="Calibri" w:cs="Calibri" w:eastAsia="Calibri" w:hAnsi="Calibri"/>
                <w:color w:val="1a1a1a"/>
                <w:sz w:val="21"/>
                <w:szCs w:val="21"/>
                <w:rtl w:val="0"/>
              </w:rPr>
              <w:t xml:space="preserve">Active Listening &amp; Collaboration — build trust</w:t>
            </w:r>
            <w:r w:rsidDel="00000000" w:rsidR="00000000" w:rsidRPr="00000000">
              <w:rPr>
                <w:rtl w:val="0"/>
              </w:rPr>
            </w:r>
          </w:p>
        </w:tc>
      </w:tr>
      <w:tr>
        <w:trPr>
          <w:cantSplit w:val="0"/>
          <w:tblHeader w:val="0"/>
        </w:trPr>
        <w:tc>
          <w:tcPr>
            <w:tcMar>
              <w:top w:w="90.0" w:type="dxa"/>
              <w:left w:w="150.0" w:type="dxa"/>
              <w:bottom w:w="90.0" w:type="dxa"/>
              <w:right w:w="150.0" w:type="dxa"/>
            </w:tcMar>
            <w:vAlign w:val="center"/>
          </w:tcPr>
          <w:p w:rsidR="00000000" w:rsidDel="00000000" w:rsidP="00000000" w:rsidRDefault="00000000" w:rsidRPr="00000000" w14:paraId="00000095">
            <w:pPr>
              <w:jc w:val="center"/>
              <w:rPr/>
            </w:pPr>
            <w:r w:rsidDel="00000000" w:rsidR="00000000" w:rsidRPr="00000000">
              <w:rPr>
                <w:rFonts w:ascii="Calibri" w:cs="Calibri" w:eastAsia="Calibri" w:hAnsi="Calibri"/>
                <w:color w:val="1a1a1a"/>
                <w:sz w:val="21"/>
                <w:szCs w:val="21"/>
                <w:rtl w:val="0"/>
              </w:rPr>
              <w:t xml:space="preserve">Cloud Platforms — AWS, Azure, Google Cloud</w:t>
            </w:r>
            <w:r w:rsidDel="00000000" w:rsidR="00000000" w:rsidRPr="00000000">
              <w:rPr>
                <w:rtl w:val="0"/>
              </w:rPr>
            </w:r>
          </w:p>
        </w:tc>
        <w:tc>
          <w:tcPr>
            <w:tcMar>
              <w:top w:w="90.0" w:type="dxa"/>
              <w:left w:w="150.0" w:type="dxa"/>
              <w:bottom w:w="90.0" w:type="dxa"/>
              <w:right w:w="150.0" w:type="dxa"/>
            </w:tcMar>
            <w:vAlign w:val="center"/>
          </w:tcPr>
          <w:p w:rsidR="00000000" w:rsidDel="00000000" w:rsidP="00000000" w:rsidRDefault="00000000" w:rsidRPr="00000000" w14:paraId="00000096">
            <w:pPr>
              <w:jc w:val="center"/>
              <w:rPr/>
            </w:pPr>
            <w:r w:rsidDel="00000000" w:rsidR="00000000" w:rsidRPr="00000000">
              <w:rPr>
                <w:rFonts w:ascii="Calibri" w:cs="Calibri" w:eastAsia="Calibri" w:hAnsi="Calibri"/>
                <w:color w:val="1a1a1a"/>
                <w:sz w:val="21"/>
                <w:szCs w:val="21"/>
                <w:rtl w:val="0"/>
              </w:rPr>
              <w:t xml:space="preserve">Problem-Solving Under Pressure — stay calm, decide</w:t>
            </w:r>
            <w:r w:rsidDel="00000000" w:rsidR="00000000" w:rsidRPr="00000000">
              <w:rPr>
                <w:rtl w:val="0"/>
              </w:rPr>
            </w:r>
          </w:p>
        </w:tc>
      </w:tr>
      <w:tr>
        <w:trPr>
          <w:cantSplit w:val="0"/>
          <w:tblHeader w:val="0"/>
        </w:trPr>
        <w:tc>
          <w:tcPr>
            <w:tcMar>
              <w:top w:w="90.0" w:type="dxa"/>
              <w:left w:w="150.0" w:type="dxa"/>
              <w:bottom w:w="90.0" w:type="dxa"/>
              <w:right w:w="150.0" w:type="dxa"/>
            </w:tcMar>
            <w:vAlign w:val="center"/>
          </w:tcPr>
          <w:p w:rsidR="00000000" w:rsidDel="00000000" w:rsidP="00000000" w:rsidRDefault="00000000" w:rsidRPr="00000000" w14:paraId="00000097">
            <w:pPr>
              <w:jc w:val="center"/>
              <w:rPr/>
            </w:pPr>
            <w:r w:rsidDel="00000000" w:rsidR="00000000" w:rsidRPr="00000000">
              <w:rPr>
                <w:rFonts w:ascii="Calibri" w:cs="Calibri" w:eastAsia="Calibri" w:hAnsi="Calibri"/>
                <w:color w:val="1a1a1a"/>
                <w:sz w:val="21"/>
                <w:szCs w:val="21"/>
                <w:rtl w:val="0"/>
              </w:rPr>
              <w:t xml:space="preserve">Industry-Specific Certifications</w:t>
            </w:r>
            <w:r w:rsidDel="00000000" w:rsidR="00000000" w:rsidRPr="00000000">
              <w:rPr>
                <w:rtl w:val="0"/>
              </w:rPr>
            </w:r>
          </w:p>
        </w:tc>
        <w:tc>
          <w:tcPr>
            <w:tcMar>
              <w:top w:w="90.0" w:type="dxa"/>
              <w:left w:w="150.0" w:type="dxa"/>
              <w:bottom w:w="90.0" w:type="dxa"/>
              <w:right w:w="150.0" w:type="dxa"/>
            </w:tcMar>
            <w:vAlign w:val="center"/>
          </w:tcPr>
          <w:p w:rsidR="00000000" w:rsidDel="00000000" w:rsidP="00000000" w:rsidRDefault="00000000" w:rsidRPr="00000000" w14:paraId="00000098">
            <w:pPr>
              <w:jc w:val="center"/>
              <w:rPr/>
            </w:pPr>
            <w:r w:rsidDel="00000000" w:rsidR="00000000" w:rsidRPr="00000000">
              <w:rPr>
                <w:rFonts w:ascii="Calibri" w:cs="Calibri" w:eastAsia="Calibri" w:hAnsi="Calibri"/>
                <w:color w:val="1a1a1a"/>
                <w:sz w:val="21"/>
                <w:szCs w:val="21"/>
                <w:rtl w:val="0"/>
              </w:rPr>
              <w:t xml:space="preserve">Leadership &amp; Initiative — drive projects forward</w:t>
            </w:r>
            <w:r w:rsidDel="00000000" w:rsidR="00000000" w:rsidRPr="00000000">
              <w:rPr>
                <w:rtl w:val="0"/>
              </w:rPr>
            </w:r>
          </w:p>
        </w:tc>
      </w:tr>
      <w:tr>
        <w:trPr>
          <w:cantSplit w:val="0"/>
          <w:tblHeader w:val="0"/>
        </w:trPr>
        <w:tc>
          <w:tcPr>
            <w:tcMar>
              <w:top w:w="90.0" w:type="dxa"/>
              <w:left w:w="150.0" w:type="dxa"/>
              <w:bottom w:w="90.0" w:type="dxa"/>
              <w:right w:w="150.0" w:type="dxa"/>
            </w:tcMar>
            <w:vAlign w:val="center"/>
          </w:tcPr>
          <w:p w:rsidR="00000000" w:rsidDel="00000000" w:rsidP="00000000" w:rsidRDefault="00000000" w:rsidRPr="00000000" w14:paraId="00000099">
            <w:pPr>
              <w:jc w:val="center"/>
              <w:rPr/>
            </w:pPr>
            <w:r w:rsidDel="00000000" w:rsidR="00000000" w:rsidRPr="00000000">
              <w:rPr>
                <w:rFonts w:ascii="Calibri" w:cs="Calibri" w:eastAsia="Calibri" w:hAnsi="Calibri"/>
                <w:color w:val="1a1a1a"/>
                <w:sz w:val="21"/>
                <w:szCs w:val="21"/>
                <w:rtl w:val="0"/>
              </w:rPr>
              <w:t xml:space="preserve">Coding &amp; Digital Literacy — Python, no-code tools</w:t>
            </w:r>
            <w:r w:rsidDel="00000000" w:rsidR="00000000" w:rsidRPr="00000000">
              <w:rPr>
                <w:rtl w:val="0"/>
              </w:rPr>
            </w:r>
          </w:p>
        </w:tc>
        <w:tc>
          <w:tcPr>
            <w:tcMar>
              <w:top w:w="90.0" w:type="dxa"/>
              <w:left w:w="150.0" w:type="dxa"/>
              <w:bottom w:w="90.0" w:type="dxa"/>
              <w:right w:w="150.0" w:type="dxa"/>
            </w:tcMar>
            <w:vAlign w:val="center"/>
          </w:tcPr>
          <w:p w:rsidR="00000000" w:rsidDel="00000000" w:rsidP="00000000" w:rsidRDefault="00000000" w:rsidRPr="00000000" w14:paraId="0000009A">
            <w:pPr>
              <w:jc w:val="center"/>
              <w:rPr/>
            </w:pPr>
            <w:r w:rsidDel="00000000" w:rsidR="00000000" w:rsidRPr="00000000">
              <w:rPr>
                <w:rFonts w:ascii="Calibri" w:cs="Calibri" w:eastAsia="Calibri" w:hAnsi="Calibri"/>
                <w:color w:val="1a1a1a"/>
                <w:sz w:val="21"/>
                <w:szCs w:val="21"/>
                <w:rtl w:val="0"/>
              </w:rPr>
              <w:t xml:space="preserve">Resilience &amp; Adaptability — bounce back, pivot fast</w:t>
            </w:r>
            <w:r w:rsidDel="00000000" w:rsidR="00000000" w:rsidRPr="00000000">
              <w:rPr>
                <w:rtl w:val="0"/>
              </w:rPr>
            </w:r>
          </w:p>
        </w:tc>
      </w:tr>
    </w:tbl>
    <w:p w:rsidR="00000000" w:rsidDel="00000000" w:rsidP="00000000" w:rsidRDefault="00000000" w:rsidRPr="00000000" w14:paraId="0000009B">
      <w:pPr>
        <w:spacing w:before="240" w:lineRule="auto"/>
        <w:rPr>
          <w:sz w:val="2"/>
          <w:szCs w:val="2"/>
        </w:rPr>
      </w:pPr>
      <w:r w:rsidDel="00000000" w:rsidR="00000000" w:rsidRPr="00000000">
        <w:rPr>
          <w:rtl w:val="0"/>
        </w:rPr>
      </w:r>
    </w:p>
    <w:tbl>
      <w:tblPr>
        <w:tblStyle w:val="Table21"/>
        <w:tblW w:w="9632.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9632"/>
        <w:tblGridChange w:id="0">
          <w:tblGrid>
            <w:gridCol w:w="9632"/>
          </w:tblGrid>
        </w:tblGridChange>
      </w:tblGrid>
      <w:tr>
        <w:trPr>
          <w:cantSplit w:val="0"/>
          <w:tblHeader w:val="0"/>
        </w:trPr>
        <w:tc>
          <w:tcPr>
            <w:tcBorders>
              <w:top w:color="cccccc" w:space="0" w:sz="6" w:val="single"/>
              <w:left w:color="cccccc" w:space="0" w:sz="6" w:val="single"/>
              <w:bottom w:color="cccccc" w:space="0" w:sz="6" w:val="single"/>
              <w:right w:color="cccccc" w:space="0" w:sz="6" w:val="single"/>
            </w:tcBorders>
            <w:shd w:fill="fff8e6" w:val="clear"/>
            <w:tcMar>
              <w:top w:w="180.0" w:type="dxa"/>
              <w:left w:w="240.0" w:type="dxa"/>
              <w:bottom w:w="180.0" w:type="dxa"/>
              <w:right w:w="240.0" w:type="dxa"/>
            </w:tcMar>
          </w:tcPr>
          <w:p w:rsidR="00000000" w:rsidDel="00000000" w:rsidP="00000000" w:rsidRDefault="00000000" w:rsidRPr="00000000" w14:paraId="0000009C">
            <w:pPr>
              <w:rPr/>
            </w:pPr>
            <w:r w:rsidDel="00000000" w:rsidR="00000000" w:rsidRPr="00000000">
              <w:rPr>
                <w:rFonts w:ascii="Calibri" w:cs="Calibri" w:eastAsia="Calibri" w:hAnsi="Calibri"/>
                <w:b w:val="1"/>
                <w:bCs w:val="1"/>
                <w:color w:val="1a1a1a"/>
                <w:sz w:val="21"/>
                <w:szCs w:val="21"/>
                <w:rtl w:val="0"/>
              </w:rPr>
              <w:t xml:space="preserve">📈 2026 Insight</w:t>
            </w:r>
            <w:r w:rsidDel="00000000" w:rsidR="00000000" w:rsidRPr="00000000">
              <w:rPr>
                <w:rtl w:val="0"/>
              </w:rPr>
            </w:r>
          </w:p>
          <w:p w:rsidR="00000000" w:rsidDel="00000000" w:rsidP="00000000" w:rsidRDefault="00000000" w:rsidRPr="00000000" w14:paraId="0000009D">
            <w:pPr>
              <w:rPr/>
            </w:pPr>
            <w:r w:rsidDel="00000000" w:rsidR="00000000" w:rsidRPr="00000000">
              <w:rPr>
                <w:rFonts w:ascii="Calibri" w:cs="Calibri" w:eastAsia="Calibri" w:hAnsi="Calibri"/>
                <w:color w:val="1a1a1a"/>
                <w:sz w:val="22"/>
                <w:szCs w:val="22"/>
                <w:rtl w:val="0"/>
              </w:rPr>
              <w:t xml:space="preserve">Employers rank soft skills as </w:t>
            </w:r>
            <w:r w:rsidDel="00000000" w:rsidR="00000000" w:rsidRPr="00000000">
              <w:rPr>
                <w:rFonts w:ascii="Calibri" w:cs="Calibri" w:eastAsia="Calibri" w:hAnsi="Calibri"/>
                <w:b w:val="1"/>
                <w:bCs w:val="1"/>
                <w:color w:val="1a1a1a"/>
                <w:sz w:val="22"/>
                <w:szCs w:val="22"/>
                <w:rtl w:val="0"/>
              </w:rPr>
              <w:t xml:space="preserve">equally important</w:t>
            </w:r>
            <w:r w:rsidDel="00000000" w:rsidR="00000000" w:rsidRPr="00000000">
              <w:rPr>
                <w:rFonts w:ascii="Calibri" w:cs="Calibri" w:eastAsia="Calibri" w:hAnsi="Calibri"/>
                <w:color w:val="1a1a1a"/>
                <w:sz w:val="22"/>
                <w:szCs w:val="22"/>
                <w:rtl w:val="0"/>
              </w:rPr>
              <w:t xml:space="preserve"> as technical skills. The most competitive candidates master both sides of this equation. Don't build a lopsided profile — invest in both columns above.</w:t>
            </w:r>
            <w:r w:rsidDel="00000000" w:rsidR="00000000" w:rsidRPr="00000000">
              <w:rPr>
                <w:rtl w:val="0"/>
              </w:rPr>
            </w:r>
          </w:p>
        </w:tc>
      </w:tr>
    </w:tbl>
    <w:p w:rsidR="00000000" w:rsidDel="00000000" w:rsidP="00000000" w:rsidRDefault="00000000" w:rsidRPr="00000000" w14:paraId="0000009E">
      <w:pPr>
        <w:pStyle w:val="Heading3"/>
        <w:spacing w:after="80" w:before="240" w:line="312" w:lineRule="auto"/>
        <w:rPr/>
      </w:pPr>
      <w:r w:rsidDel="00000000" w:rsidR="00000000" w:rsidRPr="00000000">
        <w:rPr>
          <w:rFonts w:ascii="Calibri" w:cs="Calibri" w:eastAsia="Calibri" w:hAnsi="Calibri"/>
          <w:color w:val="1a4f8a"/>
          <w:sz w:val="26"/>
          <w:szCs w:val="26"/>
          <w:rtl w:val="0"/>
        </w:rPr>
        <w:t xml:space="preserve">Your 4-Phase Learning Roadmap</w:t>
      </w:r>
      <w:r w:rsidDel="00000000" w:rsidR="00000000" w:rsidRPr="00000000">
        <w:rPr>
          <w:rtl w:val="0"/>
        </w:rPr>
      </w:r>
    </w:p>
    <w:tbl>
      <w:tblPr>
        <w:tblStyle w:val="Table22"/>
        <w:tblW w:w="9618.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9618"/>
        <w:tblGridChange w:id="0">
          <w:tblGrid>
            <w:gridCol w:w="9618"/>
          </w:tblGrid>
        </w:tblGridChange>
      </w:tblGrid>
      <w:tr>
        <w:trPr>
          <w:cantSplit w:val="0"/>
          <w:tblHeader w:val="0"/>
        </w:trPr>
        <w:tc>
          <w:tcPr>
            <w:tcBorders>
              <w:top w:color="000000" w:space="0" w:sz="0" w:val="nil"/>
              <w:left w:color="1a6b7a" w:space="0" w:sz="24" w:val="single"/>
              <w:bottom w:color="000000" w:space="0" w:sz="0" w:val="nil"/>
              <w:right w:color="000000" w:space="0" w:sz="0" w:val="nil"/>
            </w:tcBorders>
            <w:shd w:fill="f0fafb" w:val="clear"/>
            <w:tcMar>
              <w:top w:w="150.0" w:type="dxa"/>
              <w:left w:w="210.0" w:type="dxa"/>
              <w:bottom w:w="150.0" w:type="dxa"/>
              <w:right w:w="210.0" w:type="dxa"/>
            </w:tcMar>
          </w:tcPr>
          <w:p w:rsidR="00000000" w:rsidDel="00000000" w:rsidP="00000000" w:rsidRDefault="00000000" w:rsidRPr="00000000" w14:paraId="0000009F">
            <w:pPr>
              <w:rPr/>
            </w:pPr>
            <w:r w:rsidDel="00000000" w:rsidR="00000000" w:rsidRPr="00000000">
              <w:rPr>
                <w:rFonts w:ascii="Calibri" w:cs="Calibri" w:eastAsia="Calibri" w:hAnsi="Calibri"/>
                <w:b w:val="1"/>
                <w:bCs w:val="1"/>
                <w:color w:val="1a6b7a"/>
                <w:sz w:val="22"/>
                <w:szCs w:val="22"/>
                <w:rtl w:val="0"/>
              </w:rPr>
              <w:t xml:space="preserve">Phase 1 — Assess  (Week 1–2)</w:t>
            </w:r>
            <w:r w:rsidDel="00000000" w:rsidR="00000000" w:rsidRPr="00000000">
              <w:rPr>
                <w:rtl w:val="0"/>
              </w:rPr>
            </w:r>
          </w:p>
          <w:p w:rsidR="00000000" w:rsidDel="00000000" w:rsidP="00000000" w:rsidRDefault="00000000" w:rsidRPr="00000000" w14:paraId="000000A0">
            <w:pPr>
              <w:rPr/>
            </w:pPr>
            <w:r w:rsidDel="00000000" w:rsidR="00000000" w:rsidRPr="00000000">
              <w:rPr>
                <w:rFonts w:ascii="Calibri" w:cs="Calibri" w:eastAsia="Calibri" w:hAnsi="Calibri"/>
                <w:color w:val="1a1a1a"/>
                <w:sz w:val="22"/>
                <w:szCs w:val="22"/>
                <w:rtl w:val="0"/>
              </w:rPr>
              <w:t xml:space="preserve">Identify skill gaps vs. your target roles using job descriptions and industry reports. Know exactly where you stand before you build.</w:t>
            </w:r>
            <w:r w:rsidDel="00000000" w:rsidR="00000000" w:rsidRPr="00000000">
              <w:rPr>
                <w:rtl w:val="0"/>
              </w:rPr>
            </w:r>
          </w:p>
        </w:tc>
      </w:tr>
    </w:tbl>
    <w:p w:rsidR="00000000" w:rsidDel="00000000" w:rsidP="00000000" w:rsidRDefault="00000000" w:rsidRPr="00000000" w14:paraId="000000A1">
      <w:pPr>
        <w:spacing w:before="240" w:lineRule="auto"/>
        <w:rPr>
          <w:sz w:val="2"/>
          <w:szCs w:val="2"/>
        </w:rPr>
      </w:pPr>
      <w:r w:rsidDel="00000000" w:rsidR="00000000" w:rsidRPr="00000000">
        <w:rPr>
          <w:rtl w:val="0"/>
        </w:rPr>
      </w:r>
    </w:p>
    <w:tbl>
      <w:tblPr>
        <w:tblStyle w:val="Table23"/>
        <w:tblW w:w="9618.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9618"/>
        <w:tblGridChange w:id="0">
          <w:tblGrid>
            <w:gridCol w:w="9618"/>
          </w:tblGrid>
        </w:tblGridChange>
      </w:tblGrid>
      <w:tr>
        <w:trPr>
          <w:cantSplit w:val="0"/>
          <w:tblHeader w:val="0"/>
        </w:trPr>
        <w:tc>
          <w:tcPr>
            <w:tcBorders>
              <w:top w:color="000000" w:space="0" w:sz="0" w:val="nil"/>
              <w:left w:color="1a6b7a" w:space="0" w:sz="24" w:val="single"/>
              <w:bottom w:color="000000" w:space="0" w:sz="0" w:val="nil"/>
              <w:right w:color="000000" w:space="0" w:sz="0" w:val="nil"/>
            </w:tcBorders>
            <w:shd w:fill="f0fafb" w:val="clear"/>
            <w:tcMar>
              <w:top w:w="150.0" w:type="dxa"/>
              <w:left w:w="210.0" w:type="dxa"/>
              <w:bottom w:w="150.0" w:type="dxa"/>
              <w:right w:w="210.0" w:type="dxa"/>
            </w:tcMar>
          </w:tcPr>
          <w:p w:rsidR="00000000" w:rsidDel="00000000" w:rsidP="00000000" w:rsidRDefault="00000000" w:rsidRPr="00000000" w14:paraId="000000A2">
            <w:pPr>
              <w:rPr/>
            </w:pPr>
            <w:r w:rsidDel="00000000" w:rsidR="00000000" w:rsidRPr="00000000">
              <w:rPr>
                <w:rFonts w:ascii="Calibri" w:cs="Calibri" w:eastAsia="Calibri" w:hAnsi="Calibri"/>
                <w:b w:val="1"/>
                <w:bCs w:val="1"/>
                <w:color w:val="1a6b7a"/>
                <w:sz w:val="22"/>
                <w:szCs w:val="22"/>
                <w:rtl w:val="0"/>
              </w:rPr>
              <w:t xml:space="preserve">Phase 2 — Learn  (Month 1–3)</w:t>
            </w:r>
            <w:r w:rsidDel="00000000" w:rsidR="00000000" w:rsidRPr="00000000">
              <w:rPr>
                <w:rtl w:val="0"/>
              </w:rPr>
            </w:r>
          </w:p>
          <w:p w:rsidR="00000000" w:rsidDel="00000000" w:rsidP="00000000" w:rsidRDefault="00000000" w:rsidRPr="00000000" w14:paraId="000000A3">
            <w:pPr>
              <w:rPr/>
            </w:pPr>
            <w:r w:rsidDel="00000000" w:rsidR="00000000" w:rsidRPr="00000000">
              <w:rPr>
                <w:rFonts w:ascii="Calibri" w:cs="Calibri" w:eastAsia="Calibri" w:hAnsi="Calibri"/>
                <w:color w:val="1a1a1a"/>
                <w:sz w:val="22"/>
                <w:szCs w:val="22"/>
                <w:rtl w:val="0"/>
              </w:rPr>
              <w:t xml:space="preserve">Take online courses on Coursera, LinkedIn Learning, or Udemy. Earn micro-certifications. Focus on one or two skills at a time — depth beats breadth at this stage.</w:t>
            </w:r>
            <w:r w:rsidDel="00000000" w:rsidR="00000000" w:rsidRPr="00000000">
              <w:rPr>
                <w:rtl w:val="0"/>
              </w:rPr>
            </w:r>
          </w:p>
        </w:tc>
      </w:tr>
    </w:tbl>
    <w:p w:rsidR="00000000" w:rsidDel="00000000" w:rsidP="00000000" w:rsidRDefault="00000000" w:rsidRPr="00000000" w14:paraId="000000A4">
      <w:pPr>
        <w:spacing w:before="240" w:lineRule="auto"/>
        <w:rPr>
          <w:sz w:val="2"/>
          <w:szCs w:val="2"/>
        </w:rPr>
      </w:pPr>
      <w:r w:rsidDel="00000000" w:rsidR="00000000" w:rsidRPr="00000000">
        <w:rPr>
          <w:rtl w:val="0"/>
        </w:rPr>
      </w:r>
    </w:p>
    <w:tbl>
      <w:tblPr>
        <w:tblStyle w:val="Table24"/>
        <w:tblW w:w="9618.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9618"/>
        <w:tblGridChange w:id="0">
          <w:tblGrid>
            <w:gridCol w:w="9618"/>
          </w:tblGrid>
        </w:tblGridChange>
      </w:tblGrid>
      <w:tr>
        <w:trPr>
          <w:cantSplit w:val="0"/>
          <w:tblHeader w:val="0"/>
        </w:trPr>
        <w:tc>
          <w:tcPr>
            <w:tcBorders>
              <w:top w:color="000000" w:space="0" w:sz="0" w:val="nil"/>
              <w:left w:color="1a6b7a" w:space="0" w:sz="24" w:val="single"/>
              <w:bottom w:color="000000" w:space="0" w:sz="0" w:val="nil"/>
              <w:right w:color="000000" w:space="0" w:sz="0" w:val="nil"/>
            </w:tcBorders>
            <w:shd w:fill="f0fafb" w:val="clear"/>
            <w:tcMar>
              <w:top w:w="150.0" w:type="dxa"/>
              <w:left w:w="210.0" w:type="dxa"/>
              <w:bottom w:w="150.0" w:type="dxa"/>
              <w:right w:w="210.0" w:type="dxa"/>
            </w:tcMar>
          </w:tcPr>
          <w:p w:rsidR="00000000" w:rsidDel="00000000" w:rsidP="00000000" w:rsidRDefault="00000000" w:rsidRPr="00000000" w14:paraId="000000A5">
            <w:pPr>
              <w:rPr/>
            </w:pPr>
            <w:r w:rsidDel="00000000" w:rsidR="00000000" w:rsidRPr="00000000">
              <w:rPr>
                <w:rFonts w:ascii="Calibri" w:cs="Calibri" w:eastAsia="Calibri" w:hAnsi="Calibri"/>
                <w:b w:val="1"/>
                <w:bCs w:val="1"/>
                <w:color w:val="1a6b7a"/>
                <w:sz w:val="22"/>
                <w:szCs w:val="22"/>
                <w:rtl w:val="0"/>
              </w:rPr>
              <w:t xml:space="preserve">Phase 3 — Apply  (Month 3–6)</w:t>
            </w:r>
            <w:r w:rsidDel="00000000" w:rsidR="00000000" w:rsidRPr="00000000">
              <w:rPr>
                <w:rtl w:val="0"/>
              </w:rPr>
            </w:r>
          </w:p>
          <w:p w:rsidR="00000000" w:rsidDel="00000000" w:rsidP="00000000" w:rsidRDefault="00000000" w:rsidRPr="00000000" w14:paraId="000000A6">
            <w:pPr>
              <w:rPr/>
            </w:pPr>
            <w:r w:rsidDel="00000000" w:rsidR="00000000" w:rsidRPr="00000000">
              <w:rPr>
                <w:rFonts w:ascii="Calibri" w:cs="Calibri" w:eastAsia="Calibri" w:hAnsi="Calibri"/>
                <w:color w:val="1a1a1a"/>
                <w:sz w:val="22"/>
                <w:szCs w:val="22"/>
                <w:rtl w:val="0"/>
              </w:rPr>
              <w:t xml:space="preserve">Use new skills on side projects, freelance work, or at your current job. Build a portfolio. Learning without application is just information — apply it.</w:t>
            </w:r>
            <w:r w:rsidDel="00000000" w:rsidR="00000000" w:rsidRPr="00000000">
              <w:rPr>
                <w:rtl w:val="0"/>
              </w:rPr>
            </w:r>
          </w:p>
        </w:tc>
      </w:tr>
    </w:tbl>
    <w:p w:rsidR="00000000" w:rsidDel="00000000" w:rsidP="00000000" w:rsidRDefault="00000000" w:rsidRPr="00000000" w14:paraId="000000A7">
      <w:pPr>
        <w:spacing w:before="240" w:lineRule="auto"/>
        <w:rPr>
          <w:sz w:val="2"/>
          <w:szCs w:val="2"/>
        </w:rPr>
      </w:pPr>
      <w:r w:rsidDel="00000000" w:rsidR="00000000" w:rsidRPr="00000000">
        <w:rPr>
          <w:rtl w:val="0"/>
        </w:rPr>
      </w:r>
    </w:p>
    <w:tbl>
      <w:tblPr>
        <w:tblStyle w:val="Table25"/>
        <w:tblW w:w="9618.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9618"/>
        <w:tblGridChange w:id="0">
          <w:tblGrid>
            <w:gridCol w:w="9618"/>
          </w:tblGrid>
        </w:tblGridChange>
      </w:tblGrid>
      <w:tr>
        <w:trPr>
          <w:cantSplit w:val="0"/>
          <w:tblHeader w:val="0"/>
        </w:trPr>
        <w:tc>
          <w:tcPr>
            <w:tcBorders>
              <w:top w:color="000000" w:space="0" w:sz="0" w:val="nil"/>
              <w:left w:color="1a6b7a" w:space="0" w:sz="24" w:val="single"/>
              <w:bottom w:color="000000" w:space="0" w:sz="0" w:val="nil"/>
              <w:right w:color="000000" w:space="0" w:sz="0" w:val="nil"/>
            </w:tcBorders>
            <w:shd w:fill="f0fafb" w:val="clear"/>
            <w:tcMar>
              <w:top w:w="150.0" w:type="dxa"/>
              <w:left w:w="210.0" w:type="dxa"/>
              <w:bottom w:w="150.0" w:type="dxa"/>
              <w:right w:w="210.0" w:type="dxa"/>
            </w:tcMar>
          </w:tcPr>
          <w:p w:rsidR="00000000" w:rsidDel="00000000" w:rsidP="00000000" w:rsidRDefault="00000000" w:rsidRPr="00000000" w14:paraId="000000A8">
            <w:pPr>
              <w:rPr/>
            </w:pPr>
            <w:r w:rsidDel="00000000" w:rsidR="00000000" w:rsidRPr="00000000">
              <w:rPr>
                <w:rFonts w:ascii="Calibri" w:cs="Calibri" w:eastAsia="Calibri" w:hAnsi="Calibri"/>
                <w:b w:val="1"/>
                <w:bCs w:val="1"/>
                <w:color w:val="1a6b7a"/>
                <w:sz w:val="22"/>
                <w:szCs w:val="22"/>
                <w:rtl w:val="0"/>
              </w:rPr>
              <w:t xml:space="preserve">Phase 4 — Showcase  (Ongoing)</w:t>
            </w:r>
            <w:r w:rsidDel="00000000" w:rsidR="00000000" w:rsidRPr="00000000">
              <w:rPr>
                <w:rtl w:val="0"/>
              </w:rPr>
            </w:r>
          </w:p>
          <w:p w:rsidR="00000000" w:rsidDel="00000000" w:rsidP="00000000" w:rsidRDefault="00000000" w:rsidRPr="00000000" w14:paraId="000000A9">
            <w:pPr>
              <w:rPr/>
            </w:pPr>
            <w:r w:rsidDel="00000000" w:rsidR="00000000" w:rsidRPr="00000000">
              <w:rPr>
                <w:rFonts w:ascii="Calibri" w:cs="Calibri" w:eastAsia="Calibri" w:hAnsi="Calibri"/>
                <w:color w:val="1a1a1a"/>
                <w:sz w:val="22"/>
                <w:szCs w:val="22"/>
                <w:rtl w:val="0"/>
              </w:rPr>
              <w:t xml:space="preserve">Update your resume, LinkedIn, and portfolio. Share insights online to build visibility. The best professionals never stop at Phase 4 — each showcase reveals new gaps to assess.</w:t>
            </w:r>
            <w:r w:rsidDel="00000000" w:rsidR="00000000" w:rsidRPr="00000000">
              <w:rPr>
                <w:rtl w:val="0"/>
              </w:rPr>
            </w:r>
          </w:p>
        </w:tc>
      </w:tr>
    </w:tbl>
    <w:p w:rsidR="00000000" w:rsidDel="00000000" w:rsidP="00000000" w:rsidRDefault="00000000" w:rsidRPr="00000000" w14:paraId="000000AA">
      <w:pPr>
        <w:spacing w:before="240" w:lineRule="auto"/>
        <w:rPr>
          <w:sz w:val="2"/>
          <w:szCs w:val="2"/>
        </w:rPr>
      </w:pPr>
      <w:r w:rsidDel="00000000" w:rsidR="00000000" w:rsidRPr="00000000">
        <w:rPr>
          <w:rtl w:val="0"/>
        </w:rPr>
      </w:r>
    </w:p>
    <w:tbl>
      <w:tblPr>
        <w:tblStyle w:val="Table26"/>
        <w:tblW w:w="9632.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9632"/>
        <w:tblGridChange w:id="0">
          <w:tblGrid>
            <w:gridCol w:w="9632"/>
          </w:tblGrid>
        </w:tblGridChange>
      </w:tblGrid>
      <w:tr>
        <w:trPr>
          <w:cantSplit w:val="0"/>
          <w:tblHeader w:val="0"/>
        </w:trPr>
        <w:tc>
          <w:tcPr>
            <w:tcBorders>
              <w:top w:color="cccccc" w:space="0" w:sz="6" w:val="single"/>
              <w:left w:color="cccccc" w:space="0" w:sz="6" w:val="single"/>
              <w:bottom w:color="cccccc" w:space="0" w:sz="6" w:val="single"/>
              <w:right w:color="cccccc" w:space="0" w:sz="6" w:val="single"/>
            </w:tcBorders>
            <w:shd w:fill="e8eef7" w:val="clear"/>
            <w:tcMar>
              <w:top w:w="180.0" w:type="dxa"/>
              <w:left w:w="240.0" w:type="dxa"/>
              <w:bottom w:w="180.0" w:type="dxa"/>
              <w:right w:w="240.0" w:type="dxa"/>
            </w:tcMar>
          </w:tcPr>
          <w:p w:rsidR="00000000" w:rsidDel="00000000" w:rsidP="00000000" w:rsidRDefault="00000000" w:rsidRPr="00000000" w14:paraId="000000AB">
            <w:pPr>
              <w:rPr/>
            </w:pPr>
            <w:r w:rsidDel="00000000" w:rsidR="00000000" w:rsidRPr="00000000">
              <w:rPr>
                <w:rFonts w:ascii="Calibri" w:cs="Calibri" w:eastAsia="Calibri" w:hAnsi="Calibri"/>
                <w:b w:val="1"/>
                <w:bCs w:val="1"/>
                <w:color w:val="1a1a1a"/>
                <w:sz w:val="21"/>
                <w:szCs w:val="21"/>
                <w:rtl w:val="0"/>
              </w:rPr>
              <w:t xml:space="preserve">📌 Pro Tip</w:t>
            </w:r>
            <w:r w:rsidDel="00000000" w:rsidR="00000000" w:rsidRPr="00000000">
              <w:rPr>
                <w:rtl w:val="0"/>
              </w:rPr>
            </w:r>
          </w:p>
          <w:p w:rsidR="00000000" w:rsidDel="00000000" w:rsidP="00000000" w:rsidRDefault="00000000" w:rsidRPr="00000000" w14:paraId="000000AC">
            <w:pPr>
              <w:rPr/>
            </w:pPr>
            <w:r w:rsidDel="00000000" w:rsidR="00000000" w:rsidRPr="00000000">
              <w:rPr>
                <w:rFonts w:ascii="Calibri" w:cs="Calibri" w:eastAsia="Calibri" w:hAnsi="Calibri"/>
                <w:color w:val="1a1a1a"/>
                <w:sz w:val="22"/>
                <w:szCs w:val="22"/>
                <w:rtl w:val="0"/>
              </w:rPr>
              <w:t xml:space="preserve">Repeat this cycle continuously. The loop never ends — and that's the point. The professionals who embrace lifelong learning become indispensable.</w:t>
            </w:r>
            <w:r w:rsidDel="00000000" w:rsidR="00000000" w:rsidRPr="00000000">
              <w:rPr>
                <w:rtl w:val="0"/>
              </w:rPr>
            </w:r>
          </w:p>
        </w:tc>
      </w:tr>
    </w:tbl>
    <w:p w:rsidR="00000000" w:rsidDel="00000000" w:rsidP="00000000" w:rsidRDefault="00000000" w:rsidRPr="00000000" w14:paraId="000000AD">
      <w:pPr>
        <w:spacing w:before="240" w:lineRule="auto"/>
        <w:rPr>
          <w:sz w:val="2"/>
          <w:szCs w:val="2"/>
        </w:rPr>
      </w:pPr>
      <w:r w:rsidDel="00000000" w:rsidR="00000000" w:rsidRPr="00000000">
        <w:rPr>
          <w:rtl w:val="0"/>
        </w:rPr>
      </w:r>
    </w:p>
    <w:p w:rsidR="00000000" w:rsidDel="00000000" w:rsidP="00000000" w:rsidRDefault="00000000" w:rsidRPr="00000000" w14:paraId="000000AE">
      <w:pPr>
        <w:rPr>
          <w:sz w:val="2"/>
          <w:szCs w:val="2"/>
        </w:rPr>
      </w:pPr>
      <w:r w:rsidDel="00000000" w:rsidR="00000000" w:rsidRPr="00000000">
        <w:rPr>
          <w:rtl w:val="0"/>
        </w:rPr>
      </w:r>
    </w:p>
    <w:tbl>
      <w:tblPr>
        <w:tblStyle w:val="Table27"/>
        <w:tblW w:w="9632.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9632"/>
        <w:tblGridChange w:id="0">
          <w:tblGrid>
            <w:gridCol w:w="9632"/>
          </w:tblGrid>
        </w:tblGridChange>
      </w:tblGrid>
      <w:tr>
        <w:trPr>
          <w:cantSplit w:val="0"/>
          <w:tblHeader w:val="0"/>
        </w:trPr>
        <w:tc>
          <w:tcPr>
            <w:tcBorders>
              <w:top w:color="aabbd4" w:space="0" w:sz="6" w:val="single"/>
              <w:left w:color="aabbd4" w:space="0" w:sz="6" w:val="single"/>
              <w:bottom w:color="aabbd4" w:space="0" w:sz="6" w:val="single"/>
              <w:right w:color="aabbd4" w:space="0" w:sz="6" w:val="single"/>
            </w:tcBorders>
            <w:shd w:fill="f7fafd" w:val="clear"/>
            <w:tcMar>
              <w:top w:w="150.0" w:type="dxa"/>
              <w:left w:w="210.0" w:type="dxa"/>
              <w:bottom w:w="150.0" w:type="dxa"/>
              <w:right w:w="210.0" w:type="dxa"/>
            </w:tcMar>
          </w:tcPr>
          <w:p w:rsidR="00000000" w:rsidDel="00000000" w:rsidP="00000000" w:rsidRDefault="00000000" w:rsidRPr="00000000" w14:paraId="000000AF">
            <w:pPr>
              <w:spacing w:line="384" w:lineRule="auto"/>
              <w:rPr/>
            </w:pPr>
            <w:r w:rsidDel="00000000" w:rsidR="00000000" w:rsidRPr="00000000">
              <w:rPr>
                <w:rFonts w:ascii="Calibri" w:cs="Calibri" w:eastAsia="Calibri" w:hAnsi="Calibri"/>
                <w:b w:val="1"/>
                <w:bCs w:val="1"/>
                <w:color w:val="1a4f8a"/>
                <w:sz w:val="21"/>
                <w:szCs w:val="21"/>
                <w:rtl w:val="0"/>
              </w:rPr>
              <w:t xml:space="preserve">✍ My Learning Plan</w:t>
            </w:r>
            <w:r w:rsidDel="00000000" w:rsidR="00000000" w:rsidRPr="00000000">
              <w:rPr>
                <w:rtl w:val="0"/>
              </w:rPr>
            </w:r>
          </w:p>
          <w:p w:rsidR="00000000" w:rsidDel="00000000" w:rsidP="00000000" w:rsidRDefault="00000000" w:rsidRPr="00000000" w14:paraId="000000B0">
            <w:pPr>
              <w:spacing w:after="120" w:line="384" w:lineRule="auto"/>
              <w:rPr/>
            </w:pPr>
            <w:r w:rsidDel="00000000" w:rsidR="00000000" w:rsidRPr="00000000">
              <w:rPr>
                <w:rFonts w:ascii="Calibri" w:cs="Calibri" w:eastAsia="Calibri" w:hAnsi="Calibri"/>
                <w:b w:val="1"/>
                <w:bCs w:val="1"/>
                <w:color w:val="1a4f8a"/>
                <w:sz w:val="22"/>
                <w:szCs w:val="22"/>
                <w:rtl w:val="0"/>
              </w:rPr>
              <w:t xml:space="preserve">Top 2 skill gaps I've identified:</w:t>
            </w:r>
            <w:r w:rsidDel="00000000" w:rsidR="00000000" w:rsidRPr="00000000">
              <w:rPr>
                <w:rtl w:val="0"/>
              </w:rPr>
            </w:r>
          </w:p>
          <w:p w:rsidR="00000000" w:rsidDel="00000000" w:rsidP="00000000" w:rsidRDefault="00000000" w:rsidRPr="00000000" w14:paraId="000000B1">
            <w:pPr>
              <w:spacing w:after="120" w:line="384" w:lineRule="auto"/>
              <w:rPr/>
            </w:pPr>
            <w:r w:rsidDel="00000000" w:rsidR="00000000" w:rsidRPr="00000000">
              <w:rPr>
                <w:rFonts w:ascii="Calibri" w:cs="Calibri" w:eastAsia="Calibri" w:hAnsi="Calibri"/>
                <w:b w:val="1"/>
                <w:bCs w:val="1"/>
                <w:color w:val="1a4f8a"/>
                <w:sz w:val="22"/>
                <w:szCs w:val="22"/>
                <w:rtl w:val="0"/>
              </w:rPr>
              <w:t xml:space="preserve">Course or resource I'll start this month:</w:t>
            </w:r>
            <w:r w:rsidDel="00000000" w:rsidR="00000000" w:rsidRPr="00000000">
              <w:rPr>
                <w:rtl w:val="0"/>
              </w:rPr>
            </w:r>
          </w:p>
          <w:p w:rsidR="00000000" w:rsidDel="00000000" w:rsidP="00000000" w:rsidRDefault="00000000" w:rsidRPr="00000000" w14:paraId="000000B2">
            <w:pPr>
              <w:spacing w:after="120" w:line="384" w:lineRule="auto"/>
              <w:rPr/>
            </w:pPr>
            <w:r w:rsidDel="00000000" w:rsidR="00000000" w:rsidRPr="00000000">
              <w:rPr>
                <w:rFonts w:ascii="Calibri" w:cs="Calibri" w:eastAsia="Calibri" w:hAnsi="Calibri"/>
                <w:b w:val="1"/>
                <w:bCs w:val="1"/>
                <w:color w:val="1a4f8a"/>
                <w:sz w:val="22"/>
                <w:szCs w:val="22"/>
                <w:rtl w:val="0"/>
              </w:rPr>
              <w:t xml:space="preserve">How I'll showcase new skills:</w:t>
            </w:r>
            <w:r w:rsidDel="00000000" w:rsidR="00000000" w:rsidRPr="00000000">
              <w:rPr>
                <w:rtl w:val="0"/>
              </w:rPr>
            </w:r>
          </w:p>
        </w:tc>
      </w:tr>
    </w:tbl>
    <w:p w:rsidR="00000000" w:rsidDel="00000000" w:rsidP="00000000" w:rsidRDefault="00000000" w:rsidRPr="00000000" w14:paraId="000000B3">
      <w:pPr>
        <w:spacing w:before="240" w:lineRule="auto"/>
        <w:rPr>
          <w:sz w:val="2"/>
          <w:szCs w:val="2"/>
        </w:rPr>
      </w:pPr>
      <w:r w:rsidDel="00000000" w:rsidR="00000000" w:rsidRPr="00000000">
        <w:rPr>
          <w:rtl w:val="0"/>
        </w:rPr>
      </w:r>
    </w:p>
    <w:tbl>
      <w:tblPr>
        <w:tblStyle w:val="Table28"/>
        <w:tblW w:w="9648.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9648"/>
        <w:tblGridChange w:id="0">
          <w:tblGrid>
            <w:gridCol w:w="9648"/>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0d3b6e" w:val="clear"/>
            <w:tcMar>
              <w:top w:w="180.0" w:type="dxa"/>
              <w:left w:w="300.0" w:type="dxa"/>
              <w:bottom w:w="180.0" w:type="dxa"/>
              <w:right w:w="300.0" w:type="dxa"/>
            </w:tcMar>
          </w:tcPr>
          <w:p w:rsidR="00000000" w:rsidDel="00000000" w:rsidP="00000000" w:rsidRDefault="00000000" w:rsidRPr="00000000" w14:paraId="000000B4">
            <w:pPr>
              <w:pStyle w:val="Heading2"/>
              <w:rPr/>
            </w:pPr>
            <w:r w:rsidDel="00000000" w:rsidR="00000000" w:rsidRPr="00000000">
              <w:rPr>
                <w:color w:val="ffffff"/>
                <w:rtl w:val="0"/>
              </w:rPr>
              <w:t xml:space="preserve">Part 3 of 3 · Building Your Network</w:t>
            </w:r>
            <w:r w:rsidDel="00000000" w:rsidR="00000000" w:rsidRPr="00000000">
              <w:rPr>
                <w:rtl w:val="0"/>
              </w:rPr>
            </w:r>
          </w:p>
          <w:p w:rsidR="00000000" w:rsidDel="00000000" w:rsidP="00000000" w:rsidRDefault="00000000" w:rsidRPr="00000000" w14:paraId="000000B5">
            <w:pPr>
              <w:rPr/>
            </w:pPr>
            <w:r w:rsidDel="00000000" w:rsidR="00000000" w:rsidRPr="00000000">
              <w:rPr>
                <w:rFonts w:ascii="Calibri" w:cs="Calibri" w:eastAsia="Calibri" w:hAnsi="Calibri"/>
                <w:i w:val="1"/>
                <w:iCs w:val="1"/>
                <w:color w:val="88bce0"/>
                <w:sz w:val="20"/>
                <w:szCs w:val="20"/>
                <w:rtl w:val="0"/>
              </w:rPr>
              <w:t xml:space="preserve">LinkedIn · Outreach · Events · Community · Relationships</w:t>
            </w:r>
            <w:r w:rsidDel="00000000" w:rsidR="00000000" w:rsidRPr="00000000">
              <w:rPr>
                <w:rtl w:val="0"/>
              </w:rPr>
            </w:r>
          </w:p>
        </w:tc>
      </w:tr>
    </w:tbl>
    <w:p w:rsidR="00000000" w:rsidDel="00000000" w:rsidP="00000000" w:rsidRDefault="00000000" w:rsidRPr="00000000" w14:paraId="000000B6">
      <w:pPr>
        <w:spacing w:before="240" w:lineRule="auto"/>
        <w:rPr>
          <w:sz w:val="2"/>
          <w:szCs w:val="2"/>
        </w:rPr>
      </w:pPr>
      <w:r w:rsidDel="00000000" w:rsidR="00000000" w:rsidRPr="00000000">
        <w:rPr>
          <w:rtl w:val="0"/>
        </w:rPr>
      </w:r>
    </w:p>
    <w:tbl>
      <w:tblPr>
        <w:tblStyle w:val="Table29"/>
        <w:tblW w:w="9632.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9632"/>
        <w:tblGridChange w:id="0">
          <w:tblGrid>
            <w:gridCol w:w="9632"/>
          </w:tblGrid>
        </w:tblGridChange>
      </w:tblGrid>
      <w:tr>
        <w:trPr>
          <w:cantSplit w:val="0"/>
          <w:tblHeader w:val="0"/>
        </w:trPr>
        <w:tc>
          <w:tcPr>
            <w:tcBorders>
              <w:top w:color="cccccc" w:space="0" w:sz="6" w:val="single"/>
              <w:left w:color="cccccc" w:space="0" w:sz="6" w:val="single"/>
              <w:bottom w:color="cccccc" w:space="0" w:sz="6" w:val="single"/>
              <w:right w:color="cccccc" w:space="0" w:sz="6" w:val="single"/>
            </w:tcBorders>
            <w:shd w:fill="e8f4f7" w:val="clear"/>
            <w:tcMar>
              <w:top w:w="180.0" w:type="dxa"/>
              <w:left w:w="240.0" w:type="dxa"/>
              <w:bottom w:w="180.0" w:type="dxa"/>
              <w:right w:w="240.0" w:type="dxa"/>
            </w:tcMar>
          </w:tcPr>
          <w:p w:rsidR="00000000" w:rsidDel="00000000" w:rsidP="00000000" w:rsidRDefault="00000000" w:rsidRPr="00000000" w14:paraId="000000B7">
            <w:pPr>
              <w:rPr/>
            </w:pPr>
            <w:r w:rsidDel="00000000" w:rsidR="00000000" w:rsidRPr="00000000">
              <w:rPr>
                <w:rFonts w:ascii="Calibri" w:cs="Calibri" w:eastAsia="Calibri" w:hAnsi="Calibri"/>
                <w:b w:val="1"/>
                <w:bCs w:val="1"/>
                <w:color w:val="1a1a1a"/>
                <w:sz w:val="21"/>
                <w:szCs w:val="21"/>
                <w:rtl w:val="0"/>
              </w:rPr>
              <w:t xml:space="preserve">💬 Remember This</w:t>
            </w:r>
            <w:r w:rsidDel="00000000" w:rsidR="00000000" w:rsidRPr="00000000">
              <w:rPr>
                <w:rtl w:val="0"/>
              </w:rPr>
            </w:r>
          </w:p>
          <w:p w:rsidR="00000000" w:rsidDel="00000000" w:rsidP="00000000" w:rsidRDefault="00000000" w:rsidRPr="00000000" w14:paraId="000000B8">
            <w:pPr>
              <w:rPr/>
            </w:pPr>
            <w:r w:rsidDel="00000000" w:rsidR="00000000" w:rsidRPr="00000000">
              <w:rPr>
                <w:rFonts w:ascii="Calibri" w:cs="Calibri" w:eastAsia="Calibri" w:hAnsi="Calibri"/>
                <w:color w:val="1a1a1a"/>
                <w:sz w:val="22"/>
                <w:szCs w:val="22"/>
                <w:rtl w:val="0"/>
              </w:rPr>
              <w:t xml:space="preserve">"Networking isn't just for job searching — it is a career-long practice. Start building relationships now, before you need them."</w:t>
            </w:r>
            <w:r w:rsidDel="00000000" w:rsidR="00000000" w:rsidRPr="00000000">
              <w:rPr>
                <w:rtl w:val="0"/>
              </w:rPr>
            </w:r>
          </w:p>
        </w:tc>
      </w:tr>
    </w:tbl>
    <w:p w:rsidR="00000000" w:rsidDel="00000000" w:rsidP="00000000" w:rsidRDefault="00000000" w:rsidRPr="00000000" w14:paraId="000000B9">
      <w:pPr>
        <w:spacing w:before="200" w:lineRule="auto"/>
        <w:rPr>
          <w:sz w:val="2"/>
          <w:szCs w:val="2"/>
        </w:rPr>
      </w:pPr>
      <w:r w:rsidDel="00000000" w:rsidR="00000000" w:rsidRPr="00000000">
        <w:rPr>
          <w:rtl w:val="0"/>
        </w:rPr>
      </w:r>
    </w:p>
    <w:tbl>
      <w:tblPr>
        <w:tblStyle w:val="Table30"/>
        <w:tblW w:w="9638.0" w:type="dxa"/>
        <w:jc w:val="left"/>
        <w:tblBorders>
          <w:top w:color="e5e7eb" w:space="0" w:sz="4" w:val="single"/>
          <w:left w:color="e5e7eb" w:space="0" w:sz="4" w:val="single"/>
          <w:bottom w:color="e5e7eb" w:space="0" w:sz="4" w:val="single"/>
          <w:right w:color="e5e7eb" w:space="0" w:sz="4" w:val="single"/>
          <w:insideH w:color="e5e7eb" w:space="0" w:sz="4" w:val="single"/>
          <w:insideV w:color="e5e7eb" w:space="0" w:sz="4" w:val="single"/>
        </w:tblBorders>
        <w:tblLayout w:type="fixed"/>
        <w:tblLook w:val="0000"/>
      </w:tblPr>
      <w:tblGrid>
        <w:gridCol w:w="3180"/>
        <w:gridCol w:w="3181"/>
        <w:gridCol w:w="3277"/>
        <w:tblGridChange w:id="0">
          <w:tblGrid>
            <w:gridCol w:w="3180"/>
            <w:gridCol w:w="3181"/>
            <w:gridCol w:w="3277"/>
          </w:tblGrid>
        </w:tblGridChange>
      </w:tblGrid>
      <w:tr>
        <w:trPr>
          <w:cantSplit w:val="0"/>
          <w:tblHeader w:val="1"/>
        </w:trPr>
        <w:tc>
          <w:tcPr>
            <w:shd w:fill="d6e4f0" w:val="clear"/>
            <w:tcMar>
              <w:top w:w="90.0" w:type="dxa"/>
              <w:left w:w="150.0" w:type="dxa"/>
              <w:bottom w:w="90.0" w:type="dxa"/>
              <w:right w:w="150.0" w:type="dxa"/>
            </w:tcMar>
          </w:tcPr>
          <w:p w:rsidR="00000000" w:rsidDel="00000000" w:rsidP="00000000" w:rsidRDefault="00000000" w:rsidRPr="00000000" w14:paraId="000000BA">
            <w:pPr>
              <w:rPr/>
            </w:pPr>
            <w:r w:rsidDel="00000000" w:rsidR="00000000" w:rsidRPr="00000000">
              <w:rPr>
                <w:rFonts w:ascii="Calibri" w:cs="Calibri" w:eastAsia="Calibri" w:hAnsi="Calibri"/>
                <w:b w:val="1"/>
                <w:bCs w:val="1"/>
                <w:color w:val="0d3b6e"/>
                <w:sz w:val="40"/>
                <w:szCs w:val="40"/>
                <w:rtl w:val="0"/>
              </w:rPr>
              <w:t xml:space="preserve">70%</w:t>
            </w:r>
            <w:r w:rsidDel="00000000" w:rsidR="00000000" w:rsidRPr="00000000">
              <w:rPr>
                <w:rFonts w:ascii="Calibri" w:cs="Calibri" w:eastAsia="Calibri" w:hAnsi="Calibri"/>
                <w:b w:val="1"/>
                <w:bCs w:val="1"/>
                <w:color w:val="0d3b6e"/>
                <w:sz w:val="21"/>
                <w:szCs w:val="21"/>
                <w:rtl w:val="0"/>
              </w:rPr>
              <w:t xml:space="preserve"> </w:t>
            </w:r>
            <w:r w:rsidDel="00000000" w:rsidR="00000000" w:rsidRPr="00000000">
              <w:rPr>
                <w:rFonts w:ascii="Calibri" w:cs="Calibri" w:eastAsia="Calibri" w:hAnsi="Calibri"/>
                <w:b w:val="1"/>
                <w:bCs w:val="1"/>
                <w:color w:val="0d3b6e"/>
                <w:sz w:val="19"/>
                <w:szCs w:val="19"/>
                <w:rtl w:val="0"/>
              </w:rPr>
              <w:t xml:space="preserve">of jobs are filled through networking</w:t>
            </w:r>
            <w:r w:rsidDel="00000000" w:rsidR="00000000" w:rsidRPr="00000000">
              <w:rPr>
                <w:rtl w:val="0"/>
              </w:rPr>
            </w:r>
          </w:p>
        </w:tc>
        <w:tc>
          <w:tcPr>
            <w:shd w:fill="d6e4f0" w:val="clear"/>
            <w:tcMar>
              <w:top w:w="90.0" w:type="dxa"/>
              <w:left w:w="150.0" w:type="dxa"/>
              <w:bottom w:w="90.0" w:type="dxa"/>
              <w:right w:w="150.0" w:type="dxa"/>
            </w:tcMar>
          </w:tcPr>
          <w:p w:rsidR="00000000" w:rsidDel="00000000" w:rsidP="00000000" w:rsidRDefault="00000000" w:rsidRPr="00000000" w14:paraId="000000BB">
            <w:pPr>
              <w:rPr/>
            </w:pPr>
            <w:r w:rsidDel="00000000" w:rsidR="00000000" w:rsidRPr="00000000">
              <w:rPr>
                <w:rFonts w:ascii="Calibri" w:cs="Calibri" w:eastAsia="Calibri" w:hAnsi="Calibri"/>
                <w:b w:val="1"/>
                <w:bCs w:val="1"/>
                <w:color w:val="0d3b6e"/>
                <w:sz w:val="40"/>
                <w:szCs w:val="40"/>
                <w:rtl w:val="0"/>
              </w:rPr>
              <w:t xml:space="preserve">1 in 5</w:t>
            </w:r>
            <w:r w:rsidDel="00000000" w:rsidR="00000000" w:rsidRPr="00000000">
              <w:rPr>
                <w:rFonts w:ascii="Calibri" w:cs="Calibri" w:eastAsia="Calibri" w:hAnsi="Calibri"/>
                <w:b w:val="1"/>
                <w:bCs w:val="1"/>
                <w:color w:val="0d3b6e"/>
                <w:sz w:val="21"/>
                <w:szCs w:val="21"/>
                <w:rtl w:val="0"/>
              </w:rPr>
              <w:t xml:space="preserve"> </w:t>
            </w:r>
            <w:r w:rsidDel="00000000" w:rsidR="00000000" w:rsidRPr="00000000">
              <w:rPr>
                <w:rFonts w:ascii="Calibri" w:cs="Calibri" w:eastAsia="Calibri" w:hAnsi="Calibri"/>
                <w:b w:val="1"/>
                <w:bCs w:val="1"/>
                <w:color w:val="0d3b6e"/>
                <w:sz w:val="19"/>
                <w:szCs w:val="19"/>
                <w:rtl w:val="0"/>
              </w:rPr>
              <w:t xml:space="preserve">hires comes from an internal referral</w:t>
            </w:r>
            <w:r w:rsidDel="00000000" w:rsidR="00000000" w:rsidRPr="00000000">
              <w:rPr>
                <w:rtl w:val="0"/>
              </w:rPr>
            </w:r>
          </w:p>
        </w:tc>
        <w:tc>
          <w:tcPr>
            <w:shd w:fill="d6e4f0" w:val="clear"/>
            <w:tcMar>
              <w:top w:w="90.0" w:type="dxa"/>
              <w:left w:w="150.0" w:type="dxa"/>
              <w:bottom w:w="90.0" w:type="dxa"/>
              <w:right w:w="150.0" w:type="dxa"/>
            </w:tcMar>
          </w:tcPr>
          <w:p w:rsidR="00000000" w:rsidDel="00000000" w:rsidP="00000000" w:rsidRDefault="00000000" w:rsidRPr="00000000" w14:paraId="000000BC">
            <w:pPr>
              <w:rPr/>
            </w:pPr>
            <w:r w:rsidDel="00000000" w:rsidR="00000000" w:rsidRPr="00000000">
              <w:rPr>
                <w:rFonts w:ascii="Calibri" w:cs="Calibri" w:eastAsia="Calibri" w:hAnsi="Calibri"/>
                <w:b w:val="1"/>
                <w:bCs w:val="1"/>
                <w:color w:val="0d3b6e"/>
                <w:sz w:val="40"/>
                <w:szCs w:val="40"/>
                <w:rtl w:val="0"/>
              </w:rPr>
              <w:t xml:space="preserve">1–2</w:t>
            </w:r>
            <w:r w:rsidDel="00000000" w:rsidR="00000000" w:rsidRPr="00000000">
              <w:rPr>
                <w:rFonts w:ascii="Calibri" w:cs="Calibri" w:eastAsia="Calibri" w:hAnsi="Calibri"/>
                <w:b w:val="1"/>
                <w:bCs w:val="1"/>
                <w:color w:val="0d3b6e"/>
                <w:sz w:val="21"/>
                <w:szCs w:val="21"/>
                <w:rtl w:val="0"/>
              </w:rPr>
              <w:t xml:space="preserve"> </w:t>
            </w:r>
            <w:r w:rsidDel="00000000" w:rsidR="00000000" w:rsidRPr="00000000">
              <w:rPr>
                <w:rFonts w:ascii="Calibri" w:cs="Calibri" w:eastAsia="Calibri" w:hAnsi="Calibri"/>
                <w:b w:val="1"/>
                <w:bCs w:val="1"/>
                <w:color w:val="0d3b6e"/>
                <w:sz w:val="19"/>
                <w:szCs w:val="19"/>
                <w:rtl w:val="0"/>
              </w:rPr>
              <w:t xml:space="preserve">connections away from your next opportunity</w:t>
            </w:r>
            <w:r w:rsidDel="00000000" w:rsidR="00000000" w:rsidRPr="00000000">
              <w:rPr>
                <w:rtl w:val="0"/>
              </w:rPr>
            </w:r>
          </w:p>
        </w:tc>
      </w:tr>
    </w:tbl>
    <w:p w:rsidR="00000000" w:rsidDel="00000000" w:rsidP="00000000" w:rsidRDefault="00000000" w:rsidRPr="00000000" w14:paraId="000000BD">
      <w:pPr>
        <w:spacing w:after="200" w:lineRule="auto"/>
        <w:rPr>
          <w:sz w:val="2"/>
          <w:szCs w:val="2"/>
        </w:rPr>
      </w:pPr>
      <w:r w:rsidDel="00000000" w:rsidR="00000000" w:rsidRPr="00000000">
        <w:rPr>
          <w:rtl w:val="0"/>
        </w:rPr>
      </w:r>
    </w:p>
    <w:p w:rsidR="00000000" w:rsidDel="00000000" w:rsidP="00000000" w:rsidRDefault="00000000" w:rsidRPr="00000000" w14:paraId="000000BE">
      <w:pPr>
        <w:pStyle w:val="Heading3"/>
        <w:spacing w:after="80" w:before="240" w:line="312" w:lineRule="auto"/>
        <w:rPr/>
      </w:pPr>
      <w:r w:rsidDel="00000000" w:rsidR="00000000" w:rsidRPr="00000000">
        <w:rPr>
          <w:rFonts w:ascii="Calibri" w:cs="Calibri" w:eastAsia="Calibri" w:hAnsi="Calibri"/>
          <w:color w:val="1a4f8a"/>
          <w:sz w:val="26"/>
          <w:szCs w:val="26"/>
          <w:rtl w:val="0"/>
        </w:rPr>
        <w:t xml:space="preserve">How to Build a Network That Works</w:t>
      </w:r>
      <w:r w:rsidDel="00000000" w:rsidR="00000000" w:rsidRPr="00000000">
        <w:rPr>
          <w:rtl w:val="0"/>
        </w:rPr>
      </w:r>
    </w:p>
    <w:tbl>
      <w:tblPr>
        <w:tblStyle w:val="Table31"/>
        <w:tblW w:w="9638.0" w:type="dxa"/>
        <w:jc w:val="left"/>
        <w:tblBorders>
          <w:top w:color="e5e7eb" w:space="0" w:sz="4" w:val="single"/>
          <w:left w:color="e5e7eb" w:space="0" w:sz="4" w:val="single"/>
          <w:bottom w:color="e5e7eb" w:space="0" w:sz="4" w:val="single"/>
          <w:right w:color="e5e7eb" w:space="0" w:sz="4" w:val="single"/>
          <w:insideH w:color="e5e7eb" w:space="0" w:sz="4" w:val="single"/>
          <w:insideV w:color="e5e7eb" w:space="0" w:sz="4" w:val="single"/>
        </w:tblBorders>
        <w:tblLayout w:type="fixed"/>
        <w:tblLook w:val="0000"/>
      </w:tblPr>
      <w:tblGrid>
        <w:gridCol w:w="771"/>
        <w:gridCol w:w="1831"/>
        <w:gridCol w:w="7036"/>
        <w:tblGridChange w:id="0">
          <w:tblGrid>
            <w:gridCol w:w="771"/>
            <w:gridCol w:w="1831"/>
            <w:gridCol w:w="7036"/>
          </w:tblGrid>
        </w:tblGridChange>
      </w:tblGrid>
      <w:tr>
        <w:trPr>
          <w:cantSplit w:val="0"/>
          <w:tblHeader w:val="1"/>
        </w:trPr>
        <w:tc>
          <w:tcPr>
            <w:shd w:fill="d6e4f0" w:val="clear"/>
            <w:tcMar>
              <w:top w:w="90.0" w:type="dxa"/>
              <w:left w:w="150.0" w:type="dxa"/>
              <w:bottom w:w="90.0" w:type="dxa"/>
              <w:right w:w="150.0" w:type="dxa"/>
            </w:tcMar>
          </w:tcPr>
          <w:p w:rsidR="00000000" w:rsidDel="00000000" w:rsidP="00000000" w:rsidRDefault="00000000" w:rsidRPr="00000000" w14:paraId="000000BF">
            <w:pPr>
              <w:rPr/>
            </w:pPr>
            <w:r w:rsidDel="00000000" w:rsidR="00000000" w:rsidRPr="00000000">
              <w:rPr>
                <w:rFonts w:ascii="Calibri" w:cs="Calibri" w:eastAsia="Calibri" w:hAnsi="Calibri"/>
                <w:b w:val="1"/>
                <w:bCs w:val="1"/>
                <w:color w:val="0d3b6e"/>
                <w:sz w:val="21"/>
                <w:szCs w:val="21"/>
                <w:rtl w:val="0"/>
              </w:rPr>
              <w:t xml:space="preserve">#</w:t>
            </w:r>
            <w:r w:rsidDel="00000000" w:rsidR="00000000" w:rsidRPr="00000000">
              <w:rPr>
                <w:rtl w:val="0"/>
              </w:rPr>
            </w:r>
          </w:p>
        </w:tc>
        <w:tc>
          <w:tcPr>
            <w:shd w:fill="d6e4f0" w:val="clear"/>
            <w:tcMar>
              <w:top w:w="90.0" w:type="dxa"/>
              <w:left w:w="150.0" w:type="dxa"/>
              <w:bottom w:w="90.0" w:type="dxa"/>
              <w:right w:w="150.0" w:type="dxa"/>
            </w:tcMar>
          </w:tcPr>
          <w:p w:rsidR="00000000" w:rsidDel="00000000" w:rsidP="00000000" w:rsidRDefault="00000000" w:rsidRPr="00000000" w14:paraId="000000C0">
            <w:pPr>
              <w:rPr/>
            </w:pPr>
            <w:r w:rsidDel="00000000" w:rsidR="00000000" w:rsidRPr="00000000">
              <w:rPr>
                <w:rFonts w:ascii="Calibri" w:cs="Calibri" w:eastAsia="Calibri" w:hAnsi="Calibri"/>
                <w:b w:val="1"/>
                <w:bCs w:val="1"/>
                <w:color w:val="0d3b6e"/>
                <w:sz w:val="21"/>
                <w:szCs w:val="21"/>
                <w:rtl w:val="0"/>
              </w:rPr>
              <w:t xml:space="preserve">Strategy</w:t>
            </w:r>
            <w:r w:rsidDel="00000000" w:rsidR="00000000" w:rsidRPr="00000000">
              <w:rPr>
                <w:rtl w:val="0"/>
              </w:rPr>
            </w:r>
          </w:p>
        </w:tc>
        <w:tc>
          <w:tcPr>
            <w:shd w:fill="d6e4f0" w:val="clear"/>
            <w:tcMar>
              <w:top w:w="90.0" w:type="dxa"/>
              <w:left w:w="150.0" w:type="dxa"/>
              <w:bottom w:w="90.0" w:type="dxa"/>
              <w:right w:w="150.0" w:type="dxa"/>
            </w:tcMar>
          </w:tcPr>
          <w:p w:rsidR="00000000" w:rsidDel="00000000" w:rsidP="00000000" w:rsidRDefault="00000000" w:rsidRPr="00000000" w14:paraId="000000C1">
            <w:pPr>
              <w:rPr/>
            </w:pPr>
            <w:r w:rsidDel="00000000" w:rsidR="00000000" w:rsidRPr="00000000">
              <w:rPr>
                <w:rFonts w:ascii="Calibri" w:cs="Calibri" w:eastAsia="Calibri" w:hAnsi="Calibri"/>
                <w:b w:val="1"/>
                <w:bCs w:val="1"/>
                <w:color w:val="0d3b6e"/>
                <w:sz w:val="21"/>
                <w:szCs w:val="21"/>
                <w:rtl w:val="0"/>
              </w:rPr>
              <w:t xml:space="preserve">How to Do It</w:t>
            </w:r>
            <w:r w:rsidDel="00000000" w:rsidR="00000000" w:rsidRPr="00000000">
              <w:rPr>
                <w:rtl w:val="0"/>
              </w:rPr>
            </w:r>
          </w:p>
        </w:tc>
      </w:tr>
      <w:tr>
        <w:trPr>
          <w:cantSplit w:val="0"/>
          <w:tblHeader w:val="0"/>
        </w:trPr>
        <w:tc>
          <w:tcPr>
            <w:tcMar>
              <w:top w:w="90.0" w:type="dxa"/>
              <w:left w:w="150.0" w:type="dxa"/>
              <w:bottom w:w="90.0" w:type="dxa"/>
              <w:right w:w="150.0" w:type="dxa"/>
            </w:tcMar>
          </w:tcPr>
          <w:p w:rsidR="00000000" w:rsidDel="00000000" w:rsidP="00000000" w:rsidRDefault="00000000" w:rsidRPr="00000000" w14:paraId="000000C2">
            <w:pPr>
              <w:rPr/>
            </w:pPr>
            <w:r w:rsidDel="00000000" w:rsidR="00000000" w:rsidRPr="00000000">
              <w:rPr>
                <w:rFonts w:ascii="Calibri" w:cs="Calibri" w:eastAsia="Calibri" w:hAnsi="Calibri"/>
                <w:b w:val="1"/>
                <w:bCs w:val="1"/>
                <w:color w:val="0d3b6e"/>
                <w:sz w:val="21"/>
                <w:szCs w:val="21"/>
                <w:rtl w:val="0"/>
              </w:rPr>
              <w:t xml:space="preserve">1</w:t>
            </w:r>
            <w:r w:rsidDel="00000000" w:rsidR="00000000" w:rsidRPr="00000000">
              <w:rPr>
                <w:rtl w:val="0"/>
              </w:rPr>
            </w:r>
          </w:p>
        </w:tc>
        <w:tc>
          <w:tcPr>
            <w:tcMar>
              <w:top w:w="90.0" w:type="dxa"/>
              <w:left w:w="150.0" w:type="dxa"/>
              <w:bottom w:w="90.0" w:type="dxa"/>
              <w:right w:w="150.0" w:type="dxa"/>
            </w:tcMar>
          </w:tcPr>
          <w:p w:rsidR="00000000" w:rsidDel="00000000" w:rsidP="00000000" w:rsidRDefault="00000000" w:rsidRPr="00000000" w14:paraId="000000C3">
            <w:pPr>
              <w:rPr/>
            </w:pPr>
            <w:r w:rsidDel="00000000" w:rsidR="00000000" w:rsidRPr="00000000">
              <w:rPr>
                <w:rFonts w:ascii="Calibri" w:cs="Calibri" w:eastAsia="Calibri" w:hAnsi="Calibri"/>
                <w:b w:val="1"/>
                <w:bCs w:val="1"/>
                <w:color w:val="1a1a1a"/>
                <w:sz w:val="22"/>
                <w:szCs w:val="22"/>
                <w:rtl w:val="0"/>
              </w:rPr>
              <w:t xml:space="preserve">Define Your Goal</w:t>
            </w:r>
            <w:r w:rsidDel="00000000" w:rsidR="00000000" w:rsidRPr="00000000">
              <w:rPr>
                <w:rtl w:val="0"/>
              </w:rPr>
            </w:r>
          </w:p>
        </w:tc>
        <w:tc>
          <w:tcPr>
            <w:tcMar>
              <w:top w:w="90.0" w:type="dxa"/>
              <w:left w:w="150.0" w:type="dxa"/>
              <w:bottom w:w="90.0" w:type="dxa"/>
              <w:right w:w="150.0" w:type="dxa"/>
            </w:tcMar>
          </w:tcPr>
          <w:p w:rsidR="00000000" w:rsidDel="00000000" w:rsidP="00000000" w:rsidRDefault="00000000" w:rsidRPr="00000000" w14:paraId="000000C4">
            <w:pPr>
              <w:rPr/>
            </w:pPr>
            <w:r w:rsidDel="00000000" w:rsidR="00000000" w:rsidRPr="00000000">
              <w:rPr>
                <w:rFonts w:ascii="Calibri" w:cs="Calibri" w:eastAsia="Calibri" w:hAnsi="Calibri"/>
                <w:color w:val="1a1a1a"/>
                <w:sz w:val="21"/>
                <w:szCs w:val="21"/>
                <w:rtl w:val="0"/>
              </w:rPr>
              <w:t xml:space="preserve">Mentorship, job leads, or industry knowledge? Clarity drives better outreach and stronger connections. Know what you're building toward.</w:t>
            </w:r>
            <w:r w:rsidDel="00000000" w:rsidR="00000000" w:rsidRPr="00000000">
              <w:rPr>
                <w:rtl w:val="0"/>
              </w:rPr>
            </w:r>
          </w:p>
        </w:tc>
      </w:tr>
      <w:tr>
        <w:trPr>
          <w:cantSplit w:val="0"/>
          <w:tblHeader w:val="0"/>
        </w:trPr>
        <w:tc>
          <w:tcPr>
            <w:tcMar>
              <w:top w:w="90.0" w:type="dxa"/>
              <w:left w:w="150.0" w:type="dxa"/>
              <w:bottom w:w="90.0" w:type="dxa"/>
              <w:right w:w="150.0" w:type="dxa"/>
            </w:tcMar>
          </w:tcPr>
          <w:p w:rsidR="00000000" w:rsidDel="00000000" w:rsidP="00000000" w:rsidRDefault="00000000" w:rsidRPr="00000000" w14:paraId="000000C5">
            <w:pPr>
              <w:rPr/>
            </w:pPr>
            <w:r w:rsidDel="00000000" w:rsidR="00000000" w:rsidRPr="00000000">
              <w:rPr>
                <w:rFonts w:ascii="Calibri" w:cs="Calibri" w:eastAsia="Calibri" w:hAnsi="Calibri"/>
                <w:b w:val="1"/>
                <w:bCs w:val="1"/>
                <w:color w:val="0d3b6e"/>
                <w:sz w:val="21"/>
                <w:szCs w:val="21"/>
                <w:rtl w:val="0"/>
              </w:rPr>
              <w:t xml:space="preserve">2</w:t>
            </w:r>
            <w:r w:rsidDel="00000000" w:rsidR="00000000" w:rsidRPr="00000000">
              <w:rPr>
                <w:rtl w:val="0"/>
              </w:rPr>
            </w:r>
          </w:p>
        </w:tc>
        <w:tc>
          <w:tcPr>
            <w:tcMar>
              <w:top w:w="90.0" w:type="dxa"/>
              <w:left w:w="150.0" w:type="dxa"/>
              <w:bottom w:w="90.0" w:type="dxa"/>
              <w:right w:w="150.0" w:type="dxa"/>
            </w:tcMar>
          </w:tcPr>
          <w:p w:rsidR="00000000" w:rsidDel="00000000" w:rsidP="00000000" w:rsidRDefault="00000000" w:rsidRPr="00000000" w14:paraId="000000C6">
            <w:pPr>
              <w:rPr/>
            </w:pPr>
            <w:r w:rsidDel="00000000" w:rsidR="00000000" w:rsidRPr="00000000">
              <w:rPr>
                <w:rFonts w:ascii="Calibri" w:cs="Calibri" w:eastAsia="Calibri" w:hAnsi="Calibri"/>
                <w:b w:val="1"/>
                <w:bCs w:val="1"/>
                <w:color w:val="1a1a1a"/>
                <w:sz w:val="22"/>
                <w:szCs w:val="22"/>
                <w:rtl w:val="0"/>
              </w:rPr>
              <w:t xml:space="preserve">Optimize Your LinkedIn</w:t>
            </w:r>
            <w:r w:rsidDel="00000000" w:rsidR="00000000" w:rsidRPr="00000000">
              <w:rPr>
                <w:rtl w:val="0"/>
              </w:rPr>
            </w:r>
          </w:p>
        </w:tc>
        <w:tc>
          <w:tcPr>
            <w:tcMar>
              <w:top w:w="90.0" w:type="dxa"/>
              <w:left w:w="150.0" w:type="dxa"/>
              <w:bottom w:w="90.0" w:type="dxa"/>
              <w:right w:w="150.0" w:type="dxa"/>
            </w:tcMar>
          </w:tcPr>
          <w:p w:rsidR="00000000" w:rsidDel="00000000" w:rsidP="00000000" w:rsidRDefault="00000000" w:rsidRPr="00000000" w14:paraId="000000C7">
            <w:pPr>
              <w:rPr/>
            </w:pPr>
            <w:r w:rsidDel="00000000" w:rsidR="00000000" w:rsidRPr="00000000">
              <w:rPr>
                <w:rFonts w:ascii="Calibri" w:cs="Calibri" w:eastAsia="Calibri" w:hAnsi="Calibri"/>
                <w:color w:val="1a1a1a"/>
                <w:sz w:val="21"/>
                <w:szCs w:val="21"/>
                <w:rtl w:val="0"/>
              </w:rPr>
              <w:t xml:space="preserve">Professional photo, compelling headline, keyword-rich summary, and active daily engagement. Your profile is your first impression — make it count.</w:t>
            </w:r>
            <w:r w:rsidDel="00000000" w:rsidR="00000000" w:rsidRPr="00000000">
              <w:rPr>
                <w:rtl w:val="0"/>
              </w:rPr>
            </w:r>
          </w:p>
        </w:tc>
      </w:tr>
      <w:tr>
        <w:trPr>
          <w:cantSplit w:val="0"/>
          <w:tblHeader w:val="0"/>
        </w:trPr>
        <w:tc>
          <w:tcPr>
            <w:tcMar>
              <w:top w:w="90.0" w:type="dxa"/>
              <w:left w:w="150.0" w:type="dxa"/>
              <w:bottom w:w="90.0" w:type="dxa"/>
              <w:right w:w="150.0" w:type="dxa"/>
            </w:tcMar>
          </w:tcPr>
          <w:p w:rsidR="00000000" w:rsidDel="00000000" w:rsidP="00000000" w:rsidRDefault="00000000" w:rsidRPr="00000000" w14:paraId="000000C8">
            <w:pPr>
              <w:rPr/>
            </w:pPr>
            <w:r w:rsidDel="00000000" w:rsidR="00000000" w:rsidRPr="00000000">
              <w:rPr>
                <w:rFonts w:ascii="Calibri" w:cs="Calibri" w:eastAsia="Calibri" w:hAnsi="Calibri"/>
                <w:b w:val="1"/>
                <w:bCs w:val="1"/>
                <w:color w:val="0d3b6e"/>
                <w:sz w:val="21"/>
                <w:szCs w:val="21"/>
                <w:rtl w:val="0"/>
              </w:rPr>
              <w:t xml:space="preserve">3</w:t>
            </w:r>
            <w:r w:rsidDel="00000000" w:rsidR="00000000" w:rsidRPr="00000000">
              <w:rPr>
                <w:rtl w:val="0"/>
              </w:rPr>
            </w:r>
          </w:p>
        </w:tc>
        <w:tc>
          <w:tcPr>
            <w:tcMar>
              <w:top w:w="90.0" w:type="dxa"/>
              <w:left w:w="150.0" w:type="dxa"/>
              <w:bottom w:w="90.0" w:type="dxa"/>
              <w:right w:w="150.0" w:type="dxa"/>
            </w:tcMar>
          </w:tcPr>
          <w:p w:rsidR="00000000" w:rsidDel="00000000" w:rsidP="00000000" w:rsidRDefault="00000000" w:rsidRPr="00000000" w14:paraId="000000C9">
            <w:pPr>
              <w:rPr/>
            </w:pPr>
            <w:r w:rsidDel="00000000" w:rsidR="00000000" w:rsidRPr="00000000">
              <w:rPr>
                <w:rFonts w:ascii="Calibri" w:cs="Calibri" w:eastAsia="Calibri" w:hAnsi="Calibri"/>
                <w:b w:val="1"/>
                <w:bCs w:val="1"/>
                <w:color w:val="1a1a1a"/>
                <w:sz w:val="22"/>
                <w:szCs w:val="22"/>
                <w:rtl w:val="0"/>
              </w:rPr>
              <w:t xml:space="preserve">Quality Over Quantity</w:t>
            </w:r>
            <w:r w:rsidDel="00000000" w:rsidR="00000000" w:rsidRPr="00000000">
              <w:rPr>
                <w:rtl w:val="0"/>
              </w:rPr>
            </w:r>
          </w:p>
        </w:tc>
        <w:tc>
          <w:tcPr>
            <w:tcMar>
              <w:top w:w="90.0" w:type="dxa"/>
              <w:left w:w="150.0" w:type="dxa"/>
              <w:bottom w:w="90.0" w:type="dxa"/>
              <w:right w:w="150.0" w:type="dxa"/>
            </w:tcMar>
          </w:tcPr>
          <w:p w:rsidR="00000000" w:rsidDel="00000000" w:rsidP="00000000" w:rsidRDefault="00000000" w:rsidRPr="00000000" w14:paraId="000000CA">
            <w:pPr>
              <w:rPr/>
            </w:pPr>
            <w:r w:rsidDel="00000000" w:rsidR="00000000" w:rsidRPr="00000000">
              <w:rPr>
                <w:rFonts w:ascii="Calibri" w:cs="Calibri" w:eastAsia="Calibri" w:hAnsi="Calibri"/>
                <w:color w:val="1a1a1a"/>
                <w:sz w:val="21"/>
                <w:szCs w:val="21"/>
                <w:rtl w:val="0"/>
              </w:rPr>
              <w:t xml:space="preserve">10 meaningful connections beat 500 cold ones. Invest in depth, not just numbers. A well-tended network is far more valuable than a large one.</w:t>
            </w:r>
            <w:r w:rsidDel="00000000" w:rsidR="00000000" w:rsidRPr="00000000">
              <w:rPr>
                <w:rtl w:val="0"/>
              </w:rPr>
            </w:r>
          </w:p>
        </w:tc>
      </w:tr>
      <w:tr>
        <w:trPr>
          <w:cantSplit w:val="0"/>
          <w:tblHeader w:val="0"/>
        </w:trPr>
        <w:tc>
          <w:tcPr>
            <w:tcMar>
              <w:top w:w="90.0" w:type="dxa"/>
              <w:left w:w="150.0" w:type="dxa"/>
              <w:bottom w:w="90.0" w:type="dxa"/>
              <w:right w:w="150.0" w:type="dxa"/>
            </w:tcMar>
          </w:tcPr>
          <w:p w:rsidR="00000000" w:rsidDel="00000000" w:rsidP="00000000" w:rsidRDefault="00000000" w:rsidRPr="00000000" w14:paraId="000000CB">
            <w:pPr>
              <w:rPr/>
            </w:pPr>
            <w:r w:rsidDel="00000000" w:rsidR="00000000" w:rsidRPr="00000000">
              <w:rPr>
                <w:rFonts w:ascii="Calibri" w:cs="Calibri" w:eastAsia="Calibri" w:hAnsi="Calibri"/>
                <w:b w:val="1"/>
                <w:bCs w:val="1"/>
                <w:color w:val="0d3b6e"/>
                <w:sz w:val="21"/>
                <w:szCs w:val="21"/>
                <w:rtl w:val="0"/>
              </w:rPr>
              <w:t xml:space="preserve">4</w:t>
            </w:r>
            <w:r w:rsidDel="00000000" w:rsidR="00000000" w:rsidRPr="00000000">
              <w:rPr>
                <w:rtl w:val="0"/>
              </w:rPr>
            </w:r>
          </w:p>
        </w:tc>
        <w:tc>
          <w:tcPr>
            <w:tcMar>
              <w:top w:w="90.0" w:type="dxa"/>
              <w:left w:w="150.0" w:type="dxa"/>
              <w:bottom w:w="90.0" w:type="dxa"/>
              <w:right w:w="150.0" w:type="dxa"/>
            </w:tcMar>
          </w:tcPr>
          <w:p w:rsidR="00000000" w:rsidDel="00000000" w:rsidP="00000000" w:rsidRDefault="00000000" w:rsidRPr="00000000" w14:paraId="000000CC">
            <w:pPr>
              <w:rPr/>
            </w:pPr>
            <w:r w:rsidDel="00000000" w:rsidR="00000000" w:rsidRPr="00000000">
              <w:rPr>
                <w:rFonts w:ascii="Calibri" w:cs="Calibri" w:eastAsia="Calibri" w:hAnsi="Calibri"/>
                <w:b w:val="1"/>
                <w:bCs w:val="1"/>
                <w:color w:val="1a1a1a"/>
                <w:sz w:val="22"/>
                <w:szCs w:val="22"/>
                <w:rtl w:val="0"/>
              </w:rPr>
              <w:t xml:space="preserve">Give Before You Ask</w:t>
            </w:r>
            <w:r w:rsidDel="00000000" w:rsidR="00000000" w:rsidRPr="00000000">
              <w:rPr>
                <w:rtl w:val="0"/>
              </w:rPr>
            </w:r>
          </w:p>
        </w:tc>
        <w:tc>
          <w:tcPr>
            <w:tcMar>
              <w:top w:w="90.0" w:type="dxa"/>
              <w:left w:w="150.0" w:type="dxa"/>
              <w:bottom w:w="90.0" w:type="dxa"/>
              <w:right w:w="150.0" w:type="dxa"/>
            </w:tcMar>
          </w:tcPr>
          <w:p w:rsidR="00000000" w:rsidDel="00000000" w:rsidP="00000000" w:rsidRDefault="00000000" w:rsidRPr="00000000" w14:paraId="000000CD">
            <w:pPr>
              <w:rPr/>
            </w:pPr>
            <w:r w:rsidDel="00000000" w:rsidR="00000000" w:rsidRPr="00000000">
              <w:rPr>
                <w:rFonts w:ascii="Calibri" w:cs="Calibri" w:eastAsia="Calibri" w:hAnsi="Calibri"/>
                <w:color w:val="1a1a1a"/>
                <w:sz w:val="21"/>
                <w:szCs w:val="21"/>
                <w:rtl w:val="0"/>
              </w:rPr>
              <w:t xml:space="preserve">Share articles, make introductions, celebrate others publicly — generosity builds trust fast. Be someone people are glad to know.</w:t>
            </w:r>
            <w:r w:rsidDel="00000000" w:rsidR="00000000" w:rsidRPr="00000000">
              <w:rPr>
                <w:rtl w:val="0"/>
              </w:rPr>
            </w:r>
          </w:p>
        </w:tc>
      </w:tr>
      <w:tr>
        <w:trPr>
          <w:cantSplit w:val="0"/>
          <w:tblHeader w:val="0"/>
        </w:trPr>
        <w:tc>
          <w:tcPr>
            <w:tcMar>
              <w:top w:w="90.0" w:type="dxa"/>
              <w:left w:w="150.0" w:type="dxa"/>
              <w:bottom w:w="90.0" w:type="dxa"/>
              <w:right w:w="150.0" w:type="dxa"/>
            </w:tcMar>
          </w:tcPr>
          <w:p w:rsidR="00000000" w:rsidDel="00000000" w:rsidP="00000000" w:rsidRDefault="00000000" w:rsidRPr="00000000" w14:paraId="000000CE">
            <w:pPr>
              <w:rPr/>
            </w:pPr>
            <w:r w:rsidDel="00000000" w:rsidR="00000000" w:rsidRPr="00000000">
              <w:rPr>
                <w:rFonts w:ascii="Calibri" w:cs="Calibri" w:eastAsia="Calibri" w:hAnsi="Calibri"/>
                <w:b w:val="1"/>
                <w:bCs w:val="1"/>
                <w:color w:val="0d3b6e"/>
                <w:sz w:val="21"/>
                <w:szCs w:val="21"/>
                <w:rtl w:val="0"/>
              </w:rPr>
              <w:t xml:space="preserve">5</w:t>
            </w:r>
            <w:r w:rsidDel="00000000" w:rsidR="00000000" w:rsidRPr="00000000">
              <w:rPr>
                <w:rtl w:val="0"/>
              </w:rPr>
            </w:r>
          </w:p>
        </w:tc>
        <w:tc>
          <w:tcPr>
            <w:tcMar>
              <w:top w:w="90.0" w:type="dxa"/>
              <w:left w:w="150.0" w:type="dxa"/>
              <w:bottom w:w="90.0" w:type="dxa"/>
              <w:right w:w="150.0" w:type="dxa"/>
            </w:tcMar>
          </w:tcPr>
          <w:p w:rsidR="00000000" w:rsidDel="00000000" w:rsidP="00000000" w:rsidRDefault="00000000" w:rsidRPr="00000000" w14:paraId="000000CF">
            <w:pPr>
              <w:rPr/>
            </w:pPr>
            <w:r w:rsidDel="00000000" w:rsidR="00000000" w:rsidRPr="00000000">
              <w:rPr>
                <w:rFonts w:ascii="Calibri" w:cs="Calibri" w:eastAsia="Calibri" w:hAnsi="Calibri"/>
                <w:b w:val="1"/>
                <w:bCs w:val="1"/>
                <w:color w:val="1a1a1a"/>
                <w:sz w:val="22"/>
                <w:szCs w:val="22"/>
                <w:rtl w:val="0"/>
              </w:rPr>
              <w:t xml:space="preserve">Attend Events &amp; Webinars</w:t>
            </w:r>
            <w:r w:rsidDel="00000000" w:rsidR="00000000" w:rsidRPr="00000000">
              <w:rPr>
                <w:rtl w:val="0"/>
              </w:rPr>
            </w:r>
          </w:p>
        </w:tc>
        <w:tc>
          <w:tcPr>
            <w:tcMar>
              <w:top w:w="90.0" w:type="dxa"/>
              <w:left w:w="150.0" w:type="dxa"/>
              <w:bottom w:w="90.0" w:type="dxa"/>
              <w:right w:w="150.0" w:type="dxa"/>
            </w:tcMar>
          </w:tcPr>
          <w:p w:rsidR="00000000" w:rsidDel="00000000" w:rsidP="00000000" w:rsidRDefault="00000000" w:rsidRPr="00000000" w14:paraId="000000D0">
            <w:pPr>
              <w:rPr/>
            </w:pPr>
            <w:r w:rsidDel="00000000" w:rsidR="00000000" w:rsidRPr="00000000">
              <w:rPr>
                <w:rFonts w:ascii="Calibri" w:cs="Calibri" w:eastAsia="Calibri" w:hAnsi="Calibri"/>
                <w:color w:val="1a1a1a"/>
                <w:sz w:val="21"/>
                <w:szCs w:val="21"/>
                <w:rtl w:val="0"/>
              </w:rPr>
              <w:t xml:space="preserve">Arrive early, ask open-ended questions, and follow up within 48 hours while you're top of mind.</w:t>
            </w:r>
            <w:r w:rsidDel="00000000" w:rsidR="00000000" w:rsidRPr="00000000">
              <w:rPr>
                <w:rtl w:val="0"/>
              </w:rPr>
            </w:r>
          </w:p>
        </w:tc>
      </w:tr>
      <w:tr>
        <w:trPr>
          <w:cantSplit w:val="0"/>
          <w:tblHeader w:val="0"/>
        </w:trPr>
        <w:tc>
          <w:tcPr>
            <w:tcMar>
              <w:top w:w="90.0" w:type="dxa"/>
              <w:left w:w="150.0" w:type="dxa"/>
              <w:bottom w:w="90.0" w:type="dxa"/>
              <w:right w:w="150.0" w:type="dxa"/>
            </w:tcMar>
          </w:tcPr>
          <w:p w:rsidR="00000000" w:rsidDel="00000000" w:rsidP="00000000" w:rsidRDefault="00000000" w:rsidRPr="00000000" w14:paraId="000000D1">
            <w:pPr>
              <w:rPr/>
            </w:pPr>
            <w:r w:rsidDel="00000000" w:rsidR="00000000" w:rsidRPr="00000000">
              <w:rPr>
                <w:rFonts w:ascii="Calibri" w:cs="Calibri" w:eastAsia="Calibri" w:hAnsi="Calibri"/>
                <w:b w:val="1"/>
                <w:bCs w:val="1"/>
                <w:color w:val="0d3b6e"/>
                <w:sz w:val="21"/>
                <w:szCs w:val="21"/>
                <w:rtl w:val="0"/>
              </w:rPr>
              <w:t xml:space="preserve">6</w:t>
            </w:r>
            <w:r w:rsidDel="00000000" w:rsidR="00000000" w:rsidRPr="00000000">
              <w:rPr>
                <w:rtl w:val="0"/>
              </w:rPr>
            </w:r>
          </w:p>
        </w:tc>
        <w:tc>
          <w:tcPr>
            <w:tcMar>
              <w:top w:w="90.0" w:type="dxa"/>
              <w:left w:w="150.0" w:type="dxa"/>
              <w:bottom w:w="90.0" w:type="dxa"/>
              <w:right w:w="150.0" w:type="dxa"/>
            </w:tcMar>
          </w:tcPr>
          <w:p w:rsidR="00000000" w:rsidDel="00000000" w:rsidP="00000000" w:rsidRDefault="00000000" w:rsidRPr="00000000" w14:paraId="000000D2">
            <w:pPr>
              <w:rPr/>
            </w:pPr>
            <w:r w:rsidDel="00000000" w:rsidR="00000000" w:rsidRPr="00000000">
              <w:rPr>
                <w:rFonts w:ascii="Calibri" w:cs="Calibri" w:eastAsia="Calibri" w:hAnsi="Calibri"/>
                <w:b w:val="1"/>
                <w:bCs w:val="1"/>
                <w:color w:val="1a1a1a"/>
                <w:sz w:val="22"/>
                <w:szCs w:val="22"/>
                <w:rtl w:val="0"/>
              </w:rPr>
              <w:t xml:space="preserve">Join Communities</w:t>
            </w:r>
            <w:r w:rsidDel="00000000" w:rsidR="00000000" w:rsidRPr="00000000">
              <w:rPr>
                <w:rtl w:val="0"/>
              </w:rPr>
            </w:r>
          </w:p>
        </w:tc>
        <w:tc>
          <w:tcPr>
            <w:tcMar>
              <w:top w:w="90.0" w:type="dxa"/>
              <w:left w:w="150.0" w:type="dxa"/>
              <w:bottom w:w="90.0" w:type="dxa"/>
              <w:right w:w="150.0" w:type="dxa"/>
            </w:tcMar>
          </w:tcPr>
          <w:p w:rsidR="00000000" w:rsidDel="00000000" w:rsidP="00000000" w:rsidRDefault="00000000" w:rsidRPr="00000000" w14:paraId="000000D3">
            <w:pPr>
              <w:rPr/>
            </w:pPr>
            <w:r w:rsidDel="00000000" w:rsidR="00000000" w:rsidRPr="00000000">
              <w:rPr>
                <w:rFonts w:ascii="Calibri" w:cs="Calibri" w:eastAsia="Calibri" w:hAnsi="Calibri"/>
                <w:color w:val="1a1a1a"/>
                <w:sz w:val="21"/>
                <w:szCs w:val="21"/>
                <w:rtl w:val="0"/>
              </w:rPr>
              <w:t xml:space="preserve">Industry Slack groups, Discord servers, alumni networks, professional associations — find your people and show up consistently.</w:t>
            </w:r>
            <w:r w:rsidDel="00000000" w:rsidR="00000000" w:rsidRPr="00000000">
              <w:rPr>
                <w:rtl w:val="0"/>
              </w:rPr>
            </w:r>
          </w:p>
        </w:tc>
      </w:tr>
    </w:tbl>
    <w:p w:rsidR="00000000" w:rsidDel="00000000" w:rsidP="00000000" w:rsidRDefault="00000000" w:rsidRPr="00000000" w14:paraId="000000D4">
      <w:pPr>
        <w:shd w:fill="0b769f" w:val="clear"/>
        <w:spacing w:before="240" w:lineRule="auto"/>
        <w:rPr>
          <w:color w:val="ffffff"/>
          <w:sz w:val="2"/>
          <w:szCs w:val="2"/>
        </w:rPr>
      </w:pPr>
      <w:r w:rsidDel="00000000" w:rsidR="00000000" w:rsidRPr="00000000">
        <w:rPr>
          <w:rtl w:val="0"/>
        </w:rPr>
      </w:r>
    </w:p>
    <w:tbl>
      <w:tblPr>
        <w:tblStyle w:val="Table32"/>
        <w:tblW w:w="9632.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9632"/>
        <w:tblGridChange w:id="0">
          <w:tblGrid>
            <w:gridCol w:w="9632"/>
          </w:tblGrid>
        </w:tblGridChange>
      </w:tblGrid>
      <w:tr>
        <w:trPr>
          <w:cantSplit w:val="0"/>
          <w:tblHeader w:val="0"/>
        </w:trPr>
        <w:tc>
          <w:tcPr>
            <w:tcBorders>
              <w:top w:color="cccccc" w:space="0" w:sz="6" w:val="single"/>
              <w:left w:color="cccccc" w:space="0" w:sz="6" w:val="single"/>
              <w:bottom w:color="cccccc" w:space="0" w:sz="6" w:val="single"/>
              <w:right w:color="cccccc" w:space="0" w:sz="6" w:val="single"/>
            </w:tcBorders>
            <w:shd w:fill="0b769f" w:val="clear"/>
            <w:tcMar>
              <w:top w:w="180.0" w:type="dxa"/>
              <w:left w:w="240.0" w:type="dxa"/>
              <w:bottom w:w="180.0" w:type="dxa"/>
              <w:right w:w="240.0" w:type="dxa"/>
            </w:tcMar>
          </w:tcPr>
          <w:p w:rsidR="00000000" w:rsidDel="00000000" w:rsidP="00000000" w:rsidRDefault="00000000" w:rsidRPr="00000000" w14:paraId="000000D5">
            <w:pPr>
              <w:shd w:fill="0b769f" w:val="clear"/>
              <w:rPr>
                <w:color w:val="ffffff"/>
              </w:rPr>
            </w:pPr>
            <w:r w:rsidDel="00000000" w:rsidR="00000000" w:rsidRPr="00000000">
              <w:rPr>
                <w:rFonts w:ascii="Calibri" w:cs="Calibri" w:eastAsia="Calibri" w:hAnsi="Calibri"/>
                <w:i w:val="1"/>
                <w:iCs w:val="1"/>
                <w:color w:val="ffffff"/>
                <w:sz w:val="22"/>
                <w:szCs w:val="22"/>
                <w:rtl w:val="0"/>
              </w:rPr>
              <w:t xml:space="preserve">"Your network is the sum of the people who know your work, your character, and your potential."</w:t>
            </w:r>
            <w:r w:rsidDel="00000000" w:rsidR="00000000" w:rsidRPr="00000000">
              <w:rPr>
                <w:rtl w:val="0"/>
              </w:rPr>
            </w:r>
          </w:p>
        </w:tc>
      </w:tr>
    </w:tbl>
    <w:p w:rsidR="00000000" w:rsidDel="00000000" w:rsidP="00000000" w:rsidRDefault="00000000" w:rsidRPr="00000000" w14:paraId="000000D6">
      <w:pPr>
        <w:spacing w:after="240" w:lineRule="auto"/>
        <w:rPr>
          <w:sz w:val="2"/>
          <w:szCs w:val="2"/>
        </w:rPr>
      </w:pPr>
      <w:r w:rsidDel="00000000" w:rsidR="00000000" w:rsidRPr="00000000">
        <w:rPr>
          <w:rtl w:val="0"/>
        </w:rPr>
      </w:r>
    </w:p>
    <w:p w:rsidR="00000000" w:rsidDel="00000000" w:rsidP="00000000" w:rsidRDefault="00000000" w:rsidRPr="00000000" w14:paraId="000000D7">
      <w:pPr>
        <w:pStyle w:val="Heading3"/>
        <w:spacing w:line="312" w:lineRule="auto"/>
        <w:rPr/>
      </w:pPr>
      <w:r w:rsidDel="00000000" w:rsidR="00000000" w:rsidRPr="00000000">
        <w:rPr>
          <w:rFonts w:ascii="Calibri" w:cs="Calibri" w:eastAsia="Calibri" w:hAnsi="Calibri"/>
          <w:color w:val="1a4f8a"/>
          <w:sz w:val="26"/>
          <w:szCs w:val="26"/>
          <w:rtl w:val="0"/>
        </w:rPr>
        <w:t xml:space="preserve">The Art of Reaching Out</w:t>
      </w:r>
      <w:r w:rsidDel="00000000" w:rsidR="00000000" w:rsidRPr="00000000">
        <w:rPr>
          <w:rtl w:val="0"/>
        </w:rPr>
      </w:r>
    </w:p>
    <w:p w:rsidR="00000000" w:rsidDel="00000000" w:rsidP="00000000" w:rsidRDefault="00000000" w:rsidRPr="00000000" w14:paraId="000000D8">
      <w:pPr>
        <w:spacing w:line="384" w:lineRule="auto"/>
        <w:rPr/>
      </w:pPr>
      <w:r w:rsidDel="00000000" w:rsidR="00000000" w:rsidRPr="00000000">
        <w:rPr>
          <w:rFonts w:ascii="Calibri" w:cs="Calibri" w:eastAsia="Calibri" w:hAnsi="Calibri"/>
          <w:i w:val="1"/>
          <w:iCs w:val="1"/>
          <w:color w:val="555555"/>
          <w:sz w:val="22"/>
          <w:szCs w:val="22"/>
          <w:rtl w:val="0"/>
        </w:rPr>
        <w:t xml:space="preserve">How to make contact that gets a response.</w:t>
      </w:r>
      <w:r w:rsidDel="00000000" w:rsidR="00000000" w:rsidRPr="00000000">
        <w:rPr>
          <w:rtl w:val="0"/>
        </w:rPr>
      </w:r>
    </w:p>
    <w:tbl>
      <w:tblPr>
        <w:tblStyle w:val="Table33"/>
        <w:tblW w:w="9632.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9632"/>
        <w:tblGridChange w:id="0">
          <w:tblGrid>
            <w:gridCol w:w="9632"/>
          </w:tblGrid>
        </w:tblGridChange>
      </w:tblGrid>
      <w:tr>
        <w:trPr>
          <w:cantSplit w:val="0"/>
          <w:tblHeader w:val="0"/>
        </w:trPr>
        <w:tc>
          <w:tcPr>
            <w:tcBorders>
              <w:top w:color="aabbd4" w:space="0" w:sz="6" w:val="single"/>
              <w:left w:color="aabbd4" w:space="0" w:sz="6" w:val="single"/>
              <w:bottom w:color="aabbd4" w:space="0" w:sz="6" w:val="single"/>
              <w:right w:color="aabbd4" w:space="0" w:sz="6" w:val="single"/>
            </w:tcBorders>
            <w:shd w:fill="f4f8fc" w:val="clear"/>
            <w:tcMar>
              <w:top w:w="150.0" w:type="dxa"/>
              <w:left w:w="210.0" w:type="dxa"/>
              <w:bottom w:w="150.0" w:type="dxa"/>
              <w:right w:w="210.0" w:type="dxa"/>
            </w:tcMar>
          </w:tcPr>
          <w:p w:rsidR="00000000" w:rsidDel="00000000" w:rsidP="00000000" w:rsidRDefault="00000000" w:rsidRPr="00000000" w14:paraId="000000D9">
            <w:pPr>
              <w:rPr/>
            </w:pPr>
            <w:r w:rsidDel="00000000" w:rsidR="00000000" w:rsidRPr="00000000">
              <w:rPr>
                <w:rFonts w:ascii="Calibri" w:cs="Calibri" w:eastAsia="Calibri" w:hAnsi="Calibri"/>
                <w:b w:val="1"/>
                <w:bCs w:val="1"/>
                <w:color w:val="1a4f8a"/>
                <w:sz w:val="28"/>
                <w:szCs w:val="28"/>
                <w:rtl w:val="0"/>
              </w:rPr>
              <w:t xml:space="preserve">Step 1</w:t>
            </w:r>
            <w:r w:rsidDel="00000000" w:rsidR="00000000" w:rsidRPr="00000000">
              <w:rPr>
                <w:rtl w:val="0"/>
              </w:rPr>
            </w:r>
          </w:p>
          <w:p w:rsidR="00000000" w:rsidDel="00000000" w:rsidP="00000000" w:rsidRDefault="00000000" w:rsidRPr="00000000" w14:paraId="000000DA">
            <w:pPr>
              <w:rPr/>
            </w:pPr>
            <w:r w:rsidDel="00000000" w:rsidR="00000000" w:rsidRPr="00000000">
              <w:rPr>
                <w:rFonts w:ascii="Calibri" w:cs="Calibri" w:eastAsia="Calibri" w:hAnsi="Calibri"/>
                <w:b w:val="1"/>
                <w:bCs w:val="1"/>
                <w:color w:val="0d3b6e"/>
                <w:sz w:val="23"/>
                <w:szCs w:val="23"/>
                <w:rtl w:val="0"/>
              </w:rPr>
              <w:t xml:space="preserve">Find the Right Person</w:t>
            </w:r>
            <w:r w:rsidDel="00000000" w:rsidR="00000000" w:rsidRPr="00000000">
              <w:rPr>
                <w:rtl w:val="0"/>
              </w:rPr>
            </w:r>
          </w:p>
          <w:p w:rsidR="00000000" w:rsidDel="00000000" w:rsidP="00000000" w:rsidRDefault="00000000" w:rsidRPr="00000000" w14:paraId="000000DB">
            <w:pPr>
              <w:rPr/>
            </w:pPr>
            <w:r w:rsidDel="00000000" w:rsidR="00000000" w:rsidRPr="00000000">
              <w:rPr>
                <w:rFonts w:ascii="Calibri" w:cs="Calibri" w:eastAsia="Calibri" w:hAnsi="Calibri"/>
                <w:color w:val="1a1a1a"/>
                <w:sz w:val="22"/>
                <w:szCs w:val="22"/>
                <w:rtl w:val="0"/>
              </w:rPr>
              <w:t xml:space="preserve">Research who to connect with: hiring managers, alumni, thought leaders, or mutual connections. Quality targeting saves time and increases response rates.</w:t>
            </w:r>
            <w:r w:rsidDel="00000000" w:rsidR="00000000" w:rsidRPr="00000000">
              <w:rPr>
                <w:rtl w:val="0"/>
              </w:rPr>
            </w:r>
          </w:p>
        </w:tc>
      </w:tr>
    </w:tbl>
    <w:p w:rsidR="00000000" w:rsidDel="00000000" w:rsidP="00000000" w:rsidRDefault="00000000" w:rsidRPr="00000000" w14:paraId="000000DC">
      <w:pPr>
        <w:spacing w:before="240" w:lineRule="auto"/>
        <w:rPr>
          <w:sz w:val="2"/>
          <w:szCs w:val="2"/>
        </w:rPr>
      </w:pPr>
      <w:r w:rsidDel="00000000" w:rsidR="00000000" w:rsidRPr="00000000">
        <w:rPr>
          <w:rtl w:val="0"/>
        </w:rPr>
      </w:r>
    </w:p>
    <w:tbl>
      <w:tblPr>
        <w:tblStyle w:val="Table34"/>
        <w:tblW w:w="9632.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9632"/>
        <w:tblGridChange w:id="0">
          <w:tblGrid>
            <w:gridCol w:w="9632"/>
          </w:tblGrid>
        </w:tblGridChange>
      </w:tblGrid>
      <w:tr>
        <w:trPr>
          <w:cantSplit w:val="0"/>
          <w:tblHeader w:val="0"/>
        </w:trPr>
        <w:tc>
          <w:tcPr>
            <w:tcBorders>
              <w:top w:color="aabbd4" w:space="0" w:sz="6" w:val="single"/>
              <w:left w:color="aabbd4" w:space="0" w:sz="6" w:val="single"/>
              <w:bottom w:color="aabbd4" w:space="0" w:sz="6" w:val="single"/>
              <w:right w:color="aabbd4" w:space="0" w:sz="6" w:val="single"/>
            </w:tcBorders>
            <w:shd w:fill="f4f8fc" w:val="clear"/>
            <w:tcMar>
              <w:top w:w="150.0" w:type="dxa"/>
              <w:left w:w="210.0" w:type="dxa"/>
              <w:bottom w:w="150.0" w:type="dxa"/>
              <w:right w:w="210.0" w:type="dxa"/>
            </w:tcMar>
          </w:tcPr>
          <w:p w:rsidR="00000000" w:rsidDel="00000000" w:rsidP="00000000" w:rsidRDefault="00000000" w:rsidRPr="00000000" w14:paraId="000000DD">
            <w:pPr>
              <w:rPr/>
            </w:pPr>
            <w:r w:rsidDel="00000000" w:rsidR="00000000" w:rsidRPr="00000000">
              <w:rPr>
                <w:rFonts w:ascii="Calibri" w:cs="Calibri" w:eastAsia="Calibri" w:hAnsi="Calibri"/>
                <w:b w:val="1"/>
                <w:bCs w:val="1"/>
                <w:color w:val="1a4f8a"/>
                <w:sz w:val="28"/>
                <w:szCs w:val="28"/>
                <w:rtl w:val="0"/>
              </w:rPr>
              <w:t xml:space="preserve">Step 2</w:t>
            </w:r>
            <w:r w:rsidDel="00000000" w:rsidR="00000000" w:rsidRPr="00000000">
              <w:rPr>
                <w:rtl w:val="0"/>
              </w:rPr>
            </w:r>
          </w:p>
          <w:p w:rsidR="00000000" w:rsidDel="00000000" w:rsidP="00000000" w:rsidRDefault="00000000" w:rsidRPr="00000000" w14:paraId="000000DE">
            <w:pPr>
              <w:rPr/>
            </w:pPr>
            <w:r w:rsidDel="00000000" w:rsidR="00000000" w:rsidRPr="00000000">
              <w:rPr>
                <w:rFonts w:ascii="Calibri" w:cs="Calibri" w:eastAsia="Calibri" w:hAnsi="Calibri"/>
                <w:b w:val="1"/>
                <w:bCs w:val="1"/>
                <w:color w:val="0d3b6e"/>
                <w:sz w:val="23"/>
                <w:szCs w:val="23"/>
                <w:rtl w:val="0"/>
              </w:rPr>
              <w:t xml:space="preserve">Personalize Your Message</w:t>
            </w:r>
            <w:r w:rsidDel="00000000" w:rsidR="00000000" w:rsidRPr="00000000">
              <w:rPr>
                <w:rtl w:val="0"/>
              </w:rPr>
            </w:r>
          </w:p>
          <w:p w:rsidR="00000000" w:rsidDel="00000000" w:rsidP="00000000" w:rsidRDefault="00000000" w:rsidRPr="00000000" w14:paraId="000000DF">
            <w:pPr>
              <w:rPr/>
            </w:pPr>
            <w:r w:rsidDel="00000000" w:rsidR="00000000" w:rsidRPr="00000000">
              <w:rPr>
                <w:rFonts w:ascii="Calibri" w:cs="Calibri" w:eastAsia="Calibri" w:hAnsi="Calibri"/>
                <w:color w:val="1a1a1a"/>
                <w:sz w:val="22"/>
                <w:szCs w:val="22"/>
                <w:rtl w:val="0"/>
              </w:rPr>
              <w:t xml:space="preserve">Reference something specific — a post they wrote, a shared interest, or a mutual connection. Keep it short: 3–4 sentences max. Generic messages get ignored.</w:t>
            </w:r>
            <w:r w:rsidDel="00000000" w:rsidR="00000000" w:rsidRPr="00000000">
              <w:rPr>
                <w:rtl w:val="0"/>
              </w:rPr>
            </w:r>
          </w:p>
        </w:tc>
      </w:tr>
    </w:tbl>
    <w:p w:rsidR="00000000" w:rsidDel="00000000" w:rsidP="00000000" w:rsidRDefault="00000000" w:rsidRPr="00000000" w14:paraId="000000E0">
      <w:pPr>
        <w:spacing w:before="240" w:lineRule="auto"/>
        <w:rPr>
          <w:sz w:val="2"/>
          <w:szCs w:val="2"/>
        </w:rPr>
      </w:pPr>
      <w:r w:rsidDel="00000000" w:rsidR="00000000" w:rsidRPr="00000000">
        <w:rPr>
          <w:rtl w:val="0"/>
        </w:rPr>
      </w:r>
    </w:p>
    <w:tbl>
      <w:tblPr>
        <w:tblStyle w:val="Table35"/>
        <w:tblW w:w="9632.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9632"/>
        <w:tblGridChange w:id="0">
          <w:tblGrid>
            <w:gridCol w:w="9632"/>
          </w:tblGrid>
        </w:tblGridChange>
      </w:tblGrid>
      <w:tr>
        <w:trPr>
          <w:cantSplit w:val="0"/>
          <w:tblHeader w:val="0"/>
        </w:trPr>
        <w:tc>
          <w:tcPr>
            <w:tcBorders>
              <w:top w:color="aabbd4" w:space="0" w:sz="6" w:val="single"/>
              <w:left w:color="aabbd4" w:space="0" w:sz="6" w:val="single"/>
              <w:bottom w:color="aabbd4" w:space="0" w:sz="6" w:val="single"/>
              <w:right w:color="aabbd4" w:space="0" w:sz="6" w:val="single"/>
            </w:tcBorders>
            <w:shd w:fill="f4f8fc" w:val="clear"/>
            <w:tcMar>
              <w:top w:w="150.0" w:type="dxa"/>
              <w:left w:w="210.0" w:type="dxa"/>
              <w:bottom w:w="150.0" w:type="dxa"/>
              <w:right w:w="210.0" w:type="dxa"/>
            </w:tcMar>
          </w:tcPr>
          <w:p w:rsidR="00000000" w:rsidDel="00000000" w:rsidP="00000000" w:rsidRDefault="00000000" w:rsidRPr="00000000" w14:paraId="000000E1">
            <w:pPr>
              <w:rPr/>
            </w:pPr>
            <w:r w:rsidDel="00000000" w:rsidR="00000000" w:rsidRPr="00000000">
              <w:rPr>
                <w:rFonts w:ascii="Calibri" w:cs="Calibri" w:eastAsia="Calibri" w:hAnsi="Calibri"/>
                <w:b w:val="1"/>
                <w:bCs w:val="1"/>
                <w:color w:val="1a4f8a"/>
                <w:sz w:val="28"/>
                <w:szCs w:val="28"/>
                <w:rtl w:val="0"/>
              </w:rPr>
              <w:t xml:space="preserve">Step 3</w:t>
            </w:r>
            <w:r w:rsidDel="00000000" w:rsidR="00000000" w:rsidRPr="00000000">
              <w:rPr>
                <w:rtl w:val="0"/>
              </w:rPr>
            </w:r>
          </w:p>
          <w:p w:rsidR="00000000" w:rsidDel="00000000" w:rsidP="00000000" w:rsidRDefault="00000000" w:rsidRPr="00000000" w14:paraId="000000E2">
            <w:pPr>
              <w:rPr/>
            </w:pPr>
            <w:r w:rsidDel="00000000" w:rsidR="00000000" w:rsidRPr="00000000">
              <w:rPr>
                <w:rFonts w:ascii="Calibri" w:cs="Calibri" w:eastAsia="Calibri" w:hAnsi="Calibri"/>
                <w:b w:val="1"/>
                <w:bCs w:val="1"/>
                <w:color w:val="0d3b6e"/>
                <w:sz w:val="23"/>
                <w:szCs w:val="23"/>
                <w:rtl w:val="0"/>
              </w:rPr>
              <w:t xml:space="preserve">Make a Clear, Modest Ask</w:t>
            </w:r>
            <w:r w:rsidDel="00000000" w:rsidR="00000000" w:rsidRPr="00000000">
              <w:rPr>
                <w:rtl w:val="0"/>
              </w:rPr>
            </w:r>
          </w:p>
          <w:p w:rsidR="00000000" w:rsidDel="00000000" w:rsidP="00000000" w:rsidRDefault="00000000" w:rsidRPr="00000000" w14:paraId="000000E3">
            <w:pPr>
              <w:rPr/>
            </w:pPr>
            <w:r w:rsidDel="00000000" w:rsidR="00000000" w:rsidRPr="00000000">
              <w:rPr>
                <w:rFonts w:ascii="Calibri" w:cs="Calibri" w:eastAsia="Calibri" w:hAnsi="Calibri"/>
                <w:color w:val="1a1a1a"/>
                <w:sz w:val="22"/>
                <w:szCs w:val="22"/>
                <w:rtl w:val="0"/>
              </w:rPr>
              <w:t xml:space="preserve">Ask for a 15-minute virtual coffee chat or one piece of advice — not a job. Low-friction asks get far more replies. Start small; build from there.</w:t>
            </w:r>
            <w:r w:rsidDel="00000000" w:rsidR="00000000" w:rsidRPr="00000000">
              <w:rPr>
                <w:rtl w:val="0"/>
              </w:rPr>
            </w:r>
          </w:p>
        </w:tc>
      </w:tr>
    </w:tbl>
    <w:p w:rsidR="00000000" w:rsidDel="00000000" w:rsidP="00000000" w:rsidRDefault="00000000" w:rsidRPr="00000000" w14:paraId="000000E4">
      <w:pPr>
        <w:spacing w:before="240" w:lineRule="auto"/>
        <w:rPr>
          <w:sz w:val="2"/>
          <w:szCs w:val="2"/>
        </w:rPr>
      </w:pPr>
      <w:r w:rsidDel="00000000" w:rsidR="00000000" w:rsidRPr="00000000">
        <w:rPr>
          <w:rtl w:val="0"/>
        </w:rPr>
      </w:r>
    </w:p>
    <w:tbl>
      <w:tblPr>
        <w:tblStyle w:val="Table36"/>
        <w:tblW w:w="9632.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9632"/>
        <w:tblGridChange w:id="0">
          <w:tblGrid>
            <w:gridCol w:w="9632"/>
          </w:tblGrid>
        </w:tblGridChange>
      </w:tblGrid>
      <w:tr>
        <w:trPr>
          <w:cantSplit w:val="0"/>
          <w:trHeight w:val="933" w:hRule="atLeast"/>
          <w:tblHeader w:val="0"/>
        </w:trPr>
        <w:tc>
          <w:tcPr>
            <w:tcBorders>
              <w:top w:color="aabbd4" w:space="0" w:sz="6" w:val="single"/>
              <w:left w:color="aabbd4" w:space="0" w:sz="6" w:val="single"/>
              <w:bottom w:color="aabbd4" w:space="0" w:sz="6" w:val="single"/>
              <w:right w:color="aabbd4" w:space="0" w:sz="6" w:val="single"/>
            </w:tcBorders>
            <w:shd w:fill="f4f8fc" w:val="clear"/>
            <w:tcMar>
              <w:top w:w="150.0" w:type="dxa"/>
              <w:left w:w="210.0" w:type="dxa"/>
              <w:bottom w:w="150.0" w:type="dxa"/>
              <w:right w:w="210.0" w:type="dxa"/>
            </w:tcMar>
          </w:tcPr>
          <w:p w:rsidR="00000000" w:rsidDel="00000000" w:rsidP="00000000" w:rsidRDefault="00000000" w:rsidRPr="00000000" w14:paraId="000000E5">
            <w:pPr>
              <w:rPr/>
            </w:pPr>
            <w:r w:rsidDel="00000000" w:rsidR="00000000" w:rsidRPr="00000000">
              <w:rPr>
                <w:rFonts w:ascii="Calibri" w:cs="Calibri" w:eastAsia="Calibri" w:hAnsi="Calibri"/>
                <w:b w:val="1"/>
                <w:bCs w:val="1"/>
                <w:color w:val="1a4f8a"/>
                <w:sz w:val="28"/>
                <w:szCs w:val="28"/>
                <w:rtl w:val="0"/>
              </w:rPr>
              <w:t xml:space="preserve">Step 4</w:t>
            </w:r>
            <w:r w:rsidDel="00000000" w:rsidR="00000000" w:rsidRPr="00000000">
              <w:rPr>
                <w:rtl w:val="0"/>
              </w:rPr>
            </w:r>
          </w:p>
          <w:p w:rsidR="00000000" w:rsidDel="00000000" w:rsidP="00000000" w:rsidRDefault="00000000" w:rsidRPr="00000000" w14:paraId="000000E6">
            <w:pPr>
              <w:rPr/>
            </w:pPr>
            <w:r w:rsidDel="00000000" w:rsidR="00000000" w:rsidRPr="00000000">
              <w:rPr>
                <w:rFonts w:ascii="Calibri" w:cs="Calibri" w:eastAsia="Calibri" w:hAnsi="Calibri"/>
                <w:b w:val="1"/>
                <w:bCs w:val="1"/>
                <w:color w:val="0d3b6e"/>
                <w:sz w:val="23"/>
                <w:szCs w:val="23"/>
                <w:rtl w:val="0"/>
              </w:rPr>
              <w:t xml:space="preserve">Follow Up &amp; Stay in Touch</w:t>
            </w:r>
            <w:r w:rsidDel="00000000" w:rsidR="00000000" w:rsidRPr="00000000">
              <w:rPr>
                <w:rtl w:val="0"/>
              </w:rPr>
            </w:r>
          </w:p>
          <w:p w:rsidR="00000000" w:rsidDel="00000000" w:rsidP="00000000" w:rsidRDefault="00000000" w:rsidRPr="00000000" w14:paraId="000000E7">
            <w:pPr>
              <w:rPr/>
            </w:pPr>
            <w:r w:rsidDel="00000000" w:rsidR="00000000" w:rsidRPr="00000000">
              <w:rPr>
                <w:rFonts w:ascii="Calibri" w:cs="Calibri" w:eastAsia="Calibri" w:hAnsi="Calibri"/>
                <w:color w:val="1a1a1a"/>
                <w:sz w:val="22"/>
                <w:szCs w:val="22"/>
                <w:rtl w:val="0"/>
              </w:rPr>
              <w:t xml:space="preserve">Send a thank-you note after connecting. Check in every 1–2 months with a relevant article or update — relationships need nurturing to survive.</w:t>
            </w:r>
            <w:r w:rsidDel="00000000" w:rsidR="00000000" w:rsidRPr="00000000">
              <w:rPr>
                <w:rtl w:val="0"/>
              </w:rPr>
            </w:r>
          </w:p>
        </w:tc>
      </w:tr>
    </w:tbl>
    <w:p w:rsidR="00000000" w:rsidDel="00000000" w:rsidP="00000000" w:rsidRDefault="00000000" w:rsidRPr="00000000" w14:paraId="000000E8">
      <w:pPr>
        <w:spacing w:before="240" w:lineRule="auto"/>
        <w:rPr>
          <w:sz w:val="2"/>
          <w:szCs w:val="2"/>
        </w:rPr>
      </w:pPr>
      <w:r w:rsidDel="00000000" w:rsidR="00000000" w:rsidRPr="00000000">
        <w:rPr>
          <w:rtl w:val="0"/>
        </w:rPr>
      </w:r>
    </w:p>
    <w:tbl>
      <w:tblPr>
        <w:tblStyle w:val="Table37"/>
        <w:tblW w:w="9632.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9632"/>
        <w:tblGridChange w:id="0">
          <w:tblGrid>
            <w:gridCol w:w="9632"/>
          </w:tblGrid>
        </w:tblGridChange>
      </w:tblGrid>
      <w:tr>
        <w:trPr>
          <w:cantSplit w:val="0"/>
          <w:tblHeader w:val="0"/>
        </w:trPr>
        <w:tc>
          <w:tcPr>
            <w:tcBorders>
              <w:top w:color="1a4f8a" w:space="0" w:sz="6" w:val="single"/>
              <w:left w:color="1a4f8a" w:space="0" w:sz="6" w:val="single"/>
              <w:bottom w:color="1a4f8a" w:space="0" w:sz="6" w:val="single"/>
              <w:right w:color="1a4f8a" w:space="0" w:sz="6" w:val="single"/>
            </w:tcBorders>
            <w:shd w:fill="f0f5fb" w:val="clear"/>
            <w:tcMar>
              <w:top w:w="180.0" w:type="dxa"/>
              <w:left w:w="240.0" w:type="dxa"/>
              <w:bottom w:w="180.0" w:type="dxa"/>
              <w:right w:w="240.0" w:type="dxa"/>
            </w:tcMar>
          </w:tcPr>
          <w:p w:rsidR="00000000" w:rsidDel="00000000" w:rsidP="00000000" w:rsidRDefault="00000000" w:rsidRPr="00000000" w14:paraId="000000E9">
            <w:pPr>
              <w:rPr/>
            </w:pPr>
            <w:r w:rsidDel="00000000" w:rsidR="00000000" w:rsidRPr="00000000">
              <w:rPr>
                <w:rFonts w:ascii="Calibri" w:cs="Calibri" w:eastAsia="Calibri" w:hAnsi="Calibri"/>
                <w:b w:val="1"/>
                <w:bCs w:val="1"/>
                <w:color w:val="1a1a1a"/>
                <w:sz w:val="21"/>
                <w:szCs w:val="21"/>
                <w:rtl w:val="0"/>
              </w:rPr>
              <w:t xml:space="preserve">✏ Sample Outreach Template — COPY &amp; CUSTOMIZE</w:t>
            </w:r>
            <w:r w:rsidDel="00000000" w:rsidR="00000000" w:rsidRPr="00000000">
              <w:rPr>
                <w:rtl w:val="0"/>
              </w:rPr>
            </w:r>
          </w:p>
          <w:p w:rsidR="00000000" w:rsidDel="00000000" w:rsidP="00000000" w:rsidRDefault="00000000" w:rsidRPr="00000000" w14:paraId="000000EA">
            <w:pPr>
              <w:rPr/>
            </w:pPr>
            <w:r w:rsidDel="00000000" w:rsidR="00000000" w:rsidRPr="00000000">
              <w:rPr>
                <w:rFonts w:ascii="Calibri" w:cs="Calibri" w:eastAsia="Calibri" w:hAnsi="Calibri"/>
                <w:i w:val="1"/>
                <w:iCs w:val="1"/>
                <w:color w:val="1a4f8a"/>
                <w:sz w:val="22"/>
                <w:szCs w:val="22"/>
                <w:rtl w:val="0"/>
              </w:rPr>
              <w:t xml:space="preserve">"Hi [Name], I came across your [topic] and was really struck by [specific detail]. I'm currently [your situation] and would love to ask you one question: [specific question]. Would you be open to a 15-minute chat?"</w:t>
            </w:r>
            <w:r w:rsidDel="00000000" w:rsidR="00000000" w:rsidRPr="00000000">
              <w:rPr>
                <w:rtl w:val="0"/>
              </w:rPr>
            </w:r>
          </w:p>
          <w:p w:rsidR="00000000" w:rsidDel="00000000" w:rsidP="00000000" w:rsidRDefault="00000000" w:rsidRPr="00000000" w14:paraId="000000EB">
            <w:pPr>
              <w:ind w:left="245" w:firstLine="0"/>
              <w:rPr/>
            </w:pPr>
            <w:r w:rsidDel="00000000" w:rsidR="00000000" w:rsidRPr="00000000">
              <w:rPr>
                <w:rtl w:val="0"/>
              </w:rPr>
              <w:t xml:space="preserve">•  </w:t>
            </w:r>
            <w:r w:rsidDel="00000000" w:rsidR="00000000" w:rsidRPr="00000000">
              <w:rPr>
                <w:rFonts w:ascii="Calibri" w:cs="Calibri" w:eastAsia="Calibri" w:hAnsi="Calibri"/>
                <w:b w:val="1"/>
                <w:bCs w:val="1"/>
                <w:color w:val="1a1a1a"/>
                <w:sz w:val="22"/>
                <w:szCs w:val="22"/>
                <w:rtl w:val="0"/>
              </w:rPr>
              <w:t xml:space="preserve">Best time to send:</w:t>
            </w:r>
            <w:r w:rsidDel="00000000" w:rsidR="00000000" w:rsidRPr="00000000">
              <w:rPr>
                <w:rFonts w:ascii="Calibri" w:cs="Calibri" w:eastAsia="Calibri" w:hAnsi="Calibri"/>
                <w:color w:val="1a1a1a"/>
                <w:sz w:val="22"/>
                <w:szCs w:val="22"/>
                <w:rtl w:val="0"/>
              </w:rPr>
              <w:t xml:space="preserve"> Tue–Thu, 8–10 AM for highest open rates</w:t>
            </w:r>
            <w:r w:rsidDel="00000000" w:rsidR="00000000" w:rsidRPr="00000000">
              <w:rPr>
                <w:rtl w:val="0"/>
              </w:rPr>
            </w:r>
          </w:p>
          <w:p w:rsidR="00000000" w:rsidDel="00000000" w:rsidP="00000000" w:rsidRDefault="00000000" w:rsidRPr="00000000" w14:paraId="000000EC">
            <w:pPr>
              <w:ind w:left="245" w:firstLine="0"/>
              <w:rPr/>
            </w:pPr>
            <w:r w:rsidDel="00000000" w:rsidR="00000000" w:rsidRPr="00000000">
              <w:rPr>
                <w:rtl w:val="0"/>
              </w:rPr>
              <w:t xml:space="preserve">•  </w:t>
            </w:r>
            <w:r w:rsidDel="00000000" w:rsidR="00000000" w:rsidRPr="00000000">
              <w:rPr>
                <w:rFonts w:ascii="Calibri" w:cs="Calibri" w:eastAsia="Calibri" w:hAnsi="Calibri"/>
                <w:b w:val="1"/>
                <w:bCs w:val="1"/>
                <w:color w:val="1a1a1a"/>
                <w:sz w:val="22"/>
                <w:szCs w:val="22"/>
                <w:rtl w:val="0"/>
              </w:rPr>
              <w:t xml:space="preserve">One clear ask only</w:t>
            </w:r>
            <w:r w:rsidDel="00000000" w:rsidR="00000000" w:rsidRPr="00000000">
              <w:rPr>
                <w:rFonts w:ascii="Calibri" w:cs="Calibri" w:eastAsia="Calibri" w:hAnsi="Calibri"/>
                <w:color w:val="1a1a1a"/>
                <w:sz w:val="22"/>
                <w:szCs w:val="22"/>
                <w:rtl w:val="0"/>
              </w:rPr>
              <w:t xml:space="preserve"> — multiple requests dilute your message's impact</w:t>
            </w:r>
            <w:r w:rsidDel="00000000" w:rsidR="00000000" w:rsidRPr="00000000">
              <w:rPr>
                <w:rtl w:val="0"/>
              </w:rPr>
            </w:r>
          </w:p>
          <w:p w:rsidR="00000000" w:rsidDel="00000000" w:rsidP="00000000" w:rsidRDefault="00000000" w:rsidRPr="00000000" w14:paraId="000000ED">
            <w:pPr>
              <w:ind w:left="245" w:firstLine="0"/>
              <w:rPr/>
            </w:pPr>
            <w:r w:rsidDel="00000000" w:rsidR="00000000" w:rsidRPr="00000000">
              <w:rPr>
                <w:rtl w:val="0"/>
              </w:rPr>
              <w:t xml:space="preserve">•  </w:t>
            </w:r>
            <w:r w:rsidDel="00000000" w:rsidR="00000000" w:rsidRPr="00000000">
              <w:rPr>
                <w:rFonts w:ascii="Calibri" w:cs="Calibri" w:eastAsia="Calibri" w:hAnsi="Calibri"/>
                <w:b w:val="1"/>
                <w:bCs w:val="1"/>
                <w:color w:val="1a1a1a"/>
                <w:sz w:val="22"/>
                <w:szCs w:val="22"/>
                <w:rtl w:val="0"/>
              </w:rPr>
              <w:t xml:space="preserve">Warm beats cold</w:t>
            </w:r>
            <w:r w:rsidDel="00000000" w:rsidR="00000000" w:rsidRPr="00000000">
              <w:rPr>
                <w:rFonts w:ascii="Calibri" w:cs="Calibri" w:eastAsia="Calibri" w:hAnsi="Calibri"/>
                <w:color w:val="1a1a1a"/>
                <w:sz w:val="22"/>
                <w:szCs w:val="22"/>
                <w:rtl w:val="0"/>
              </w:rPr>
              <w:t xml:space="preserve"> — mention a mutual connection whenever possible</w:t>
            </w:r>
            <w:r w:rsidDel="00000000" w:rsidR="00000000" w:rsidRPr="00000000">
              <w:rPr>
                <w:rtl w:val="0"/>
              </w:rPr>
            </w:r>
          </w:p>
        </w:tc>
      </w:tr>
    </w:tbl>
    <w:p w:rsidR="00000000" w:rsidDel="00000000" w:rsidP="00000000" w:rsidRDefault="00000000" w:rsidRPr="00000000" w14:paraId="000000EE">
      <w:pPr>
        <w:spacing w:before="240" w:lineRule="auto"/>
        <w:rPr>
          <w:sz w:val="2"/>
          <w:szCs w:val="2"/>
        </w:rPr>
      </w:pPr>
      <w:r w:rsidDel="00000000" w:rsidR="00000000" w:rsidRPr="00000000">
        <w:rPr>
          <w:rtl w:val="0"/>
        </w:rPr>
      </w:r>
    </w:p>
    <w:tbl>
      <w:tblPr>
        <w:tblStyle w:val="Table38"/>
        <w:tblW w:w="9632.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9632"/>
        <w:tblGridChange w:id="0">
          <w:tblGrid>
            <w:gridCol w:w="9632"/>
          </w:tblGrid>
        </w:tblGridChange>
      </w:tblGrid>
      <w:tr>
        <w:trPr>
          <w:cantSplit w:val="0"/>
          <w:tblHeader w:val="0"/>
        </w:trPr>
        <w:tc>
          <w:tcPr>
            <w:tcBorders>
              <w:top w:color="aabbd4" w:space="0" w:sz="6" w:val="single"/>
              <w:left w:color="aabbd4" w:space="0" w:sz="6" w:val="single"/>
              <w:bottom w:color="aabbd4" w:space="0" w:sz="6" w:val="single"/>
              <w:right w:color="aabbd4" w:space="0" w:sz="6" w:val="single"/>
            </w:tcBorders>
            <w:shd w:fill="f7fafd" w:val="clear"/>
            <w:tcMar>
              <w:top w:w="150.0" w:type="dxa"/>
              <w:left w:w="210.0" w:type="dxa"/>
              <w:bottom w:w="150.0" w:type="dxa"/>
              <w:right w:w="210.0" w:type="dxa"/>
            </w:tcMar>
          </w:tcPr>
          <w:p w:rsidR="00000000" w:rsidDel="00000000" w:rsidP="00000000" w:rsidRDefault="00000000" w:rsidRPr="00000000" w14:paraId="000000EF">
            <w:pPr>
              <w:spacing w:after="120" w:line="384" w:lineRule="auto"/>
              <w:rPr>
                <w:rFonts w:ascii="Calibri" w:cs="Calibri" w:eastAsia="Calibri" w:hAnsi="Calibri"/>
                <w:b w:val="1"/>
                <w:bCs w:val="1"/>
                <w:color w:val="1a4f8a"/>
                <w:sz w:val="21"/>
                <w:szCs w:val="21"/>
              </w:rPr>
            </w:pPr>
            <w:r w:rsidDel="00000000" w:rsidR="00000000" w:rsidRPr="00000000">
              <w:rPr>
                <w:rFonts w:ascii="Calibri" w:cs="Calibri" w:eastAsia="Calibri" w:hAnsi="Calibri"/>
                <w:b w:val="1"/>
                <w:bCs w:val="1"/>
                <w:color w:val="1a4f8a"/>
                <w:sz w:val="21"/>
                <w:szCs w:val="21"/>
                <w:rtl w:val="0"/>
              </w:rPr>
              <w:t xml:space="preserve">✍ My Outreach Plan — 5 people I'll contact this week:</w:t>
            </w:r>
          </w:p>
          <w:p w:rsidR="00000000" w:rsidDel="00000000" w:rsidP="00000000" w:rsidRDefault="00000000" w:rsidRPr="00000000" w14:paraId="000000F0">
            <w:pPr>
              <w:spacing w:after="120" w:line="384" w:lineRule="auto"/>
              <w:rPr>
                <w:b w:val="1"/>
                <w:bCs w:val="1"/>
                <w:color w:val="1a4f8a"/>
                <w:sz w:val="21"/>
                <w:szCs w:val="21"/>
              </w:rPr>
            </w:pPr>
            <w:r w:rsidDel="00000000" w:rsidR="00000000" w:rsidRPr="00000000">
              <w:rPr>
                <w:rtl w:val="0"/>
              </w:rPr>
            </w:r>
          </w:p>
          <w:p w:rsidR="00000000" w:rsidDel="00000000" w:rsidP="00000000" w:rsidRDefault="00000000" w:rsidRPr="00000000" w14:paraId="000000F1">
            <w:pPr>
              <w:spacing w:after="120" w:line="384" w:lineRule="auto"/>
              <w:rPr/>
            </w:pPr>
            <w:r w:rsidDel="00000000" w:rsidR="00000000" w:rsidRPr="00000000">
              <w:rPr>
                <w:rtl w:val="0"/>
              </w:rPr>
            </w:r>
          </w:p>
        </w:tc>
      </w:tr>
    </w:tbl>
    <w:p w:rsidR="00000000" w:rsidDel="00000000" w:rsidP="00000000" w:rsidRDefault="00000000" w:rsidRPr="00000000" w14:paraId="000000F2">
      <w:pPr>
        <w:spacing w:before="240" w:lineRule="auto"/>
        <w:rPr>
          <w:sz w:val="2"/>
          <w:szCs w:val="2"/>
        </w:rPr>
      </w:pPr>
      <w:r w:rsidDel="00000000" w:rsidR="00000000" w:rsidRPr="00000000">
        <w:rPr>
          <w:rtl w:val="0"/>
        </w:rPr>
      </w:r>
    </w:p>
    <w:tbl>
      <w:tblPr>
        <w:tblStyle w:val="Table39"/>
        <w:tblW w:w="9648.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9648"/>
        <w:tblGridChange w:id="0">
          <w:tblGrid>
            <w:gridCol w:w="9648"/>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1a6b7a" w:val="clear"/>
            <w:tcMar>
              <w:top w:w="180.0" w:type="dxa"/>
              <w:left w:w="300.0" w:type="dxa"/>
              <w:bottom w:w="180.0" w:type="dxa"/>
              <w:right w:w="300.0" w:type="dxa"/>
            </w:tcMar>
          </w:tcPr>
          <w:p w:rsidR="00000000" w:rsidDel="00000000" w:rsidP="00000000" w:rsidRDefault="00000000" w:rsidRPr="00000000" w14:paraId="000000F3">
            <w:pPr>
              <w:pStyle w:val="Heading2"/>
              <w:rPr/>
            </w:pPr>
            <w:r w:rsidDel="00000000" w:rsidR="00000000" w:rsidRPr="00000000">
              <w:rPr>
                <w:color w:val="ffffff"/>
                <w:rtl w:val="0"/>
              </w:rPr>
              <w:t xml:space="preserve">Action System: Getting Into Action</w:t>
            </w:r>
            <w:r w:rsidDel="00000000" w:rsidR="00000000" w:rsidRPr="00000000">
              <w:rPr>
                <w:rtl w:val="0"/>
              </w:rPr>
            </w:r>
          </w:p>
          <w:p w:rsidR="00000000" w:rsidDel="00000000" w:rsidP="00000000" w:rsidRDefault="00000000" w:rsidRPr="00000000" w14:paraId="000000F4">
            <w:pPr>
              <w:rPr/>
            </w:pPr>
            <w:r w:rsidDel="00000000" w:rsidR="00000000" w:rsidRPr="00000000">
              <w:rPr>
                <w:rFonts w:ascii="Calibri" w:cs="Calibri" w:eastAsia="Calibri" w:hAnsi="Calibri"/>
                <w:i w:val="1"/>
                <w:iCs w:val="1"/>
                <w:color w:val="a8dce8"/>
                <w:sz w:val="20"/>
                <w:szCs w:val="20"/>
                <w:rtl w:val="0"/>
              </w:rPr>
              <w:t xml:space="preserve">The system that keeps you moving — even when motivation fades.</w:t>
            </w:r>
            <w:r w:rsidDel="00000000" w:rsidR="00000000" w:rsidRPr="00000000">
              <w:rPr>
                <w:rtl w:val="0"/>
              </w:rPr>
            </w:r>
          </w:p>
        </w:tc>
      </w:tr>
    </w:tbl>
    <w:p w:rsidR="00000000" w:rsidDel="00000000" w:rsidP="00000000" w:rsidRDefault="00000000" w:rsidRPr="00000000" w14:paraId="000000F5">
      <w:pPr>
        <w:spacing w:before="240" w:lineRule="auto"/>
        <w:rPr>
          <w:sz w:val="2"/>
          <w:szCs w:val="2"/>
        </w:rPr>
      </w:pPr>
      <w:r w:rsidDel="00000000" w:rsidR="00000000" w:rsidRPr="00000000">
        <w:rPr>
          <w:rtl w:val="0"/>
        </w:rPr>
      </w:r>
    </w:p>
    <w:tbl>
      <w:tblPr>
        <w:tblStyle w:val="Table40"/>
        <w:tblW w:w="9632.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9632"/>
        <w:tblGridChange w:id="0">
          <w:tblGrid>
            <w:gridCol w:w="9632"/>
          </w:tblGrid>
        </w:tblGridChange>
      </w:tblGrid>
      <w:tr>
        <w:trPr>
          <w:cantSplit w:val="0"/>
          <w:trHeight w:val="1140" w:hRule="atLeast"/>
          <w:tblHeader w:val="0"/>
        </w:trPr>
        <w:tc>
          <w:tcPr>
            <w:tcBorders>
              <w:top w:color="0d3b6e" w:space="0" w:sz="6" w:val="single"/>
              <w:left w:color="0d3b6e" w:space="0" w:sz="6" w:val="single"/>
              <w:bottom w:color="0d3b6e" w:space="0" w:sz="6" w:val="single"/>
              <w:right w:color="0d3b6e" w:space="0" w:sz="6" w:val="single"/>
            </w:tcBorders>
            <w:shd w:fill="e8eef7" w:val="clear"/>
            <w:tcMar>
              <w:top w:w="240.0" w:type="dxa"/>
              <w:left w:w="300.0" w:type="dxa"/>
              <w:bottom w:w="240.0" w:type="dxa"/>
              <w:right w:w="300.0" w:type="dxa"/>
            </w:tcMar>
          </w:tcPr>
          <w:p w:rsidR="00000000" w:rsidDel="00000000" w:rsidP="00000000" w:rsidRDefault="00000000" w:rsidRPr="00000000" w14:paraId="000000F6">
            <w:pPr>
              <w:jc w:val="center"/>
              <w:rPr>
                <w:sz w:val="28"/>
                <w:szCs w:val="28"/>
              </w:rPr>
            </w:pPr>
            <w:r w:rsidDel="00000000" w:rsidR="00000000" w:rsidRPr="00000000">
              <w:rPr>
                <w:rFonts w:ascii="Calibri" w:cs="Calibri" w:eastAsia="Calibri" w:hAnsi="Calibri"/>
                <w:b w:val="1"/>
                <w:bCs w:val="1"/>
                <w:color w:val="1a4f8a"/>
                <w:sz w:val="28"/>
                <w:szCs w:val="28"/>
                <w:rtl w:val="0"/>
              </w:rPr>
              <w:t xml:space="preserve">RULE #1</w:t>
            </w:r>
            <w:r w:rsidDel="00000000" w:rsidR="00000000" w:rsidRPr="00000000">
              <w:rPr>
                <w:rtl w:val="0"/>
              </w:rPr>
            </w:r>
          </w:p>
          <w:p w:rsidR="00000000" w:rsidDel="00000000" w:rsidP="00000000" w:rsidRDefault="00000000" w:rsidRPr="00000000" w14:paraId="000000F7">
            <w:pPr>
              <w:jc w:val="center"/>
              <w:rPr>
                <w:rFonts w:ascii="Calibri" w:cs="Calibri" w:eastAsia="Calibri" w:hAnsi="Calibri"/>
                <w:b w:val="1"/>
                <w:bCs w:val="1"/>
                <w:color w:val="0d3b6e"/>
                <w:sz w:val="22"/>
                <w:szCs w:val="22"/>
              </w:rPr>
            </w:pPr>
            <w:r w:rsidDel="00000000" w:rsidR="00000000" w:rsidRPr="00000000">
              <w:rPr>
                <w:rFonts w:ascii="Calibri" w:cs="Calibri" w:eastAsia="Calibri" w:hAnsi="Calibri"/>
                <w:b w:val="1"/>
                <w:bCs w:val="1"/>
                <w:color w:val="0d3b6e"/>
                <w:sz w:val="22"/>
                <w:szCs w:val="22"/>
                <w:rtl w:val="0"/>
              </w:rPr>
              <w:t xml:space="preserve">"The best time to start was yesterday. The next best time is today. Miss a day? Fall off the wagon? See Rule #1."</w:t>
            </w:r>
          </w:p>
          <w:p w:rsidR="00000000" w:rsidDel="00000000" w:rsidP="00000000" w:rsidRDefault="00000000" w:rsidRPr="00000000" w14:paraId="000000F8">
            <w:pPr>
              <w:jc w:val="center"/>
              <w:rPr/>
            </w:pPr>
            <w:r w:rsidDel="00000000" w:rsidR="00000000" w:rsidRPr="00000000">
              <w:rPr>
                <w:rFonts w:ascii="Calibri" w:cs="Calibri" w:eastAsia="Calibri" w:hAnsi="Calibri"/>
                <w:color w:val="444444"/>
                <w:sz w:val="22"/>
                <w:szCs w:val="22"/>
                <w:rtl w:val="0"/>
              </w:rPr>
              <w:t xml:space="preserve">▪ Learn from the past — don't get stuck in it.</w:t>
            </w:r>
            <w:r w:rsidDel="00000000" w:rsidR="00000000" w:rsidRPr="00000000">
              <w:rPr>
                <w:rtl w:val="0"/>
              </w:rPr>
            </w:r>
          </w:p>
          <w:p w:rsidR="00000000" w:rsidDel="00000000" w:rsidP="00000000" w:rsidRDefault="00000000" w:rsidRPr="00000000" w14:paraId="000000F9">
            <w:pPr>
              <w:jc w:val="center"/>
              <w:rPr/>
            </w:pPr>
            <w:r w:rsidDel="00000000" w:rsidR="00000000" w:rsidRPr="00000000">
              <w:rPr>
                <w:rFonts w:ascii="Calibri" w:cs="Calibri" w:eastAsia="Calibri" w:hAnsi="Calibri"/>
                <w:color w:val="444444"/>
                <w:sz w:val="22"/>
                <w:szCs w:val="22"/>
                <w:rtl w:val="0"/>
              </w:rPr>
              <w:t xml:space="preserve">▪ Momentum is built by </w:t>
            </w:r>
            <w:r w:rsidDel="00000000" w:rsidR="00000000" w:rsidRPr="00000000">
              <w:rPr>
                <w:rFonts w:ascii="Calibri" w:cs="Calibri" w:eastAsia="Calibri" w:hAnsi="Calibri"/>
                <w:b w:val="1"/>
                <w:bCs w:val="1"/>
                <w:color w:val="1a1a1a"/>
                <w:sz w:val="22"/>
                <w:szCs w:val="22"/>
                <w:rtl w:val="0"/>
              </w:rPr>
              <w:t xml:space="preserve">returning</w:t>
            </w:r>
            <w:r w:rsidDel="00000000" w:rsidR="00000000" w:rsidRPr="00000000">
              <w:rPr>
                <w:rFonts w:ascii="Calibri" w:cs="Calibri" w:eastAsia="Calibri" w:hAnsi="Calibri"/>
                <w:color w:val="444444"/>
                <w:sz w:val="22"/>
                <w:szCs w:val="22"/>
                <w:rtl w:val="0"/>
              </w:rPr>
              <w:t xml:space="preserve">, not by perfection.</w:t>
            </w:r>
            <w:r w:rsidDel="00000000" w:rsidR="00000000" w:rsidRPr="00000000">
              <w:rPr>
                <w:rtl w:val="0"/>
              </w:rPr>
            </w:r>
          </w:p>
        </w:tc>
      </w:tr>
    </w:tbl>
    <w:p w:rsidR="00000000" w:rsidDel="00000000" w:rsidP="00000000" w:rsidRDefault="00000000" w:rsidRPr="00000000" w14:paraId="000000FA">
      <w:pPr>
        <w:spacing w:after="240" w:lineRule="auto"/>
        <w:rPr>
          <w:sz w:val="2"/>
          <w:szCs w:val="2"/>
        </w:rPr>
      </w:pPr>
      <w:r w:rsidDel="00000000" w:rsidR="00000000" w:rsidRPr="00000000">
        <w:rPr>
          <w:rtl w:val="0"/>
        </w:rPr>
      </w:r>
    </w:p>
    <w:p w:rsidR="00000000" w:rsidDel="00000000" w:rsidP="00000000" w:rsidRDefault="00000000" w:rsidRPr="00000000" w14:paraId="000000FB">
      <w:pPr>
        <w:pStyle w:val="Heading3"/>
        <w:spacing w:after="80" w:before="240" w:line="312" w:lineRule="auto"/>
        <w:rPr/>
      </w:pPr>
      <w:r w:rsidDel="00000000" w:rsidR="00000000" w:rsidRPr="00000000">
        <w:rPr>
          <w:rFonts w:ascii="Calibri" w:cs="Calibri" w:eastAsia="Calibri" w:hAnsi="Calibri"/>
          <w:color w:val="1a4f8a"/>
          <w:sz w:val="26"/>
          <w:szCs w:val="26"/>
          <w:rtl w:val="0"/>
        </w:rPr>
        <w:t xml:space="preserve">Your Daily System — 5 Steps</w:t>
      </w:r>
      <w:r w:rsidDel="00000000" w:rsidR="00000000" w:rsidRPr="00000000">
        <w:rPr>
          <w:rtl w:val="0"/>
        </w:rPr>
      </w:r>
    </w:p>
    <w:tbl>
      <w:tblPr>
        <w:tblStyle w:val="Table41"/>
        <w:tblW w:w="9638.0" w:type="dxa"/>
        <w:jc w:val="left"/>
        <w:tblBorders>
          <w:top w:color="e5e7eb" w:space="0" w:sz="4" w:val="single"/>
          <w:left w:color="e5e7eb" w:space="0" w:sz="4" w:val="single"/>
          <w:bottom w:color="e5e7eb" w:space="0" w:sz="4" w:val="single"/>
          <w:right w:color="e5e7eb" w:space="0" w:sz="4" w:val="single"/>
          <w:insideH w:color="e5e7eb" w:space="0" w:sz="4" w:val="single"/>
          <w:insideV w:color="e5e7eb" w:space="0" w:sz="4" w:val="single"/>
        </w:tblBorders>
        <w:tblLayout w:type="fixed"/>
        <w:tblLook w:val="0000"/>
      </w:tblPr>
      <w:tblGrid>
        <w:gridCol w:w="644"/>
        <w:gridCol w:w="2228"/>
        <w:gridCol w:w="6766"/>
        <w:tblGridChange w:id="0">
          <w:tblGrid>
            <w:gridCol w:w="644"/>
            <w:gridCol w:w="2228"/>
            <w:gridCol w:w="6766"/>
          </w:tblGrid>
        </w:tblGridChange>
      </w:tblGrid>
      <w:tr>
        <w:trPr>
          <w:cantSplit w:val="0"/>
          <w:tblHeader w:val="1"/>
        </w:trPr>
        <w:tc>
          <w:tcPr>
            <w:shd w:fill="d6e4f0" w:val="clear"/>
            <w:tcMar>
              <w:top w:w="90.0" w:type="dxa"/>
              <w:left w:w="150.0" w:type="dxa"/>
              <w:bottom w:w="90.0" w:type="dxa"/>
              <w:right w:w="150.0" w:type="dxa"/>
            </w:tcMar>
          </w:tcPr>
          <w:p w:rsidR="00000000" w:rsidDel="00000000" w:rsidP="00000000" w:rsidRDefault="00000000" w:rsidRPr="00000000" w14:paraId="000000FC">
            <w:pPr>
              <w:rPr/>
            </w:pPr>
            <w:r w:rsidDel="00000000" w:rsidR="00000000" w:rsidRPr="00000000">
              <w:rPr>
                <w:rFonts w:ascii="Calibri" w:cs="Calibri" w:eastAsia="Calibri" w:hAnsi="Calibri"/>
                <w:b w:val="1"/>
                <w:bCs w:val="1"/>
                <w:color w:val="0d3b6e"/>
                <w:sz w:val="21"/>
                <w:szCs w:val="21"/>
                <w:rtl w:val="0"/>
              </w:rPr>
              <w:t xml:space="preserve">#</w:t>
            </w:r>
            <w:r w:rsidDel="00000000" w:rsidR="00000000" w:rsidRPr="00000000">
              <w:rPr>
                <w:rtl w:val="0"/>
              </w:rPr>
            </w:r>
          </w:p>
        </w:tc>
        <w:tc>
          <w:tcPr>
            <w:shd w:fill="d6e4f0" w:val="clear"/>
            <w:tcMar>
              <w:top w:w="90.0" w:type="dxa"/>
              <w:left w:w="150.0" w:type="dxa"/>
              <w:bottom w:w="90.0" w:type="dxa"/>
              <w:right w:w="150.0" w:type="dxa"/>
            </w:tcMar>
          </w:tcPr>
          <w:p w:rsidR="00000000" w:rsidDel="00000000" w:rsidP="00000000" w:rsidRDefault="00000000" w:rsidRPr="00000000" w14:paraId="000000FD">
            <w:pPr>
              <w:rPr/>
            </w:pPr>
            <w:r w:rsidDel="00000000" w:rsidR="00000000" w:rsidRPr="00000000">
              <w:rPr>
                <w:rFonts w:ascii="Calibri" w:cs="Calibri" w:eastAsia="Calibri" w:hAnsi="Calibri"/>
                <w:b w:val="1"/>
                <w:bCs w:val="1"/>
                <w:color w:val="0d3b6e"/>
                <w:sz w:val="21"/>
                <w:szCs w:val="21"/>
                <w:rtl w:val="0"/>
              </w:rPr>
              <w:t xml:space="preserve">Action</w:t>
            </w:r>
            <w:r w:rsidDel="00000000" w:rsidR="00000000" w:rsidRPr="00000000">
              <w:rPr>
                <w:rtl w:val="0"/>
              </w:rPr>
            </w:r>
          </w:p>
        </w:tc>
        <w:tc>
          <w:tcPr>
            <w:shd w:fill="d6e4f0" w:val="clear"/>
            <w:tcMar>
              <w:top w:w="90.0" w:type="dxa"/>
              <w:left w:w="150.0" w:type="dxa"/>
              <w:bottom w:w="90.0" w:type="dxa"/>
              <w:right w:w="150.0" w:type="dxa"/>
            </w:tcMar>
          </w:tcPr>
          <w:p w:rsidR="00000000" w:rsidDel="00000000" w:rsidP="00000000" w:rsidRDefault="00000000" w:rsidRPr="00000000" w14:paraId="000000FE">
            <w:pPr>
              <w:rPr/>
            </w:pPr>
            <w:r w:rsidDel="00000000" w:rsidR="00000000" w:rsidRPr="00000000">
              <w:rPr>
                <w:rFonts w:ascii="Calibri" w:cs="Calibri" w:eastAsia="Calibri" w:hAnsi="Calibri"/>
                <w:b w:val="1"/>
                <w:bCs w:val="1"/>
                <w:color w:val="0d3b6e"/>
                <w:sz w:val="21"/>
                <w:szCs w:val="21"/>
                <w:rtl w:val="0"/>
              </w:rPr>
              <w:t xml:space="preserve">Why It Works</w:t>
            </w:r>
            <w:r w:rsidDel="00000000" w:rsidR="00000000" w:rsidRPr="00000000">
              <w:rPr>
                <w:rtl w:val="0"/>
              </w:rPr>
            </w:r>
          </w:p>
        </w:tc>
      </w:tr>
      <w:tr>
        <w:trPr>
          <w:cantSplit w:val="0"/>
          <w:tblHeader w:val="0"/>
        </w:trPr>
        <w:tc>
          <w:tcPr>
            <w:tcMar>
              <w:top w:w="90.0" w:type="dxa"/>
              <w:left w:w="150.0" w:type="dxa"/>
              <w:bottom w:w="90.0" w:type="dxa"/>
              <w:right w:w="150.0" w:type="dxa"/>
            </w:tcMar>
          </w:tcPr>
          <w:p w:rsidR="00000000" w:rsidDel="00000000" w:rsidP="00000000" w:rsidRDefault="00000000" w:rsidRPr="00000000" w14:paraId="000000FF">
            <w:pPr>
              <w:rPr/>
            </w:pPr>
            <w:r w:rsidDel="00000000" w:rsidR="00000000" w:rsidRPr="00000000">
              <w:rPr>
                <w:rFonts w:ascii="Calibri" w:cs="Calibri" w:eastAsia="Calibri" w:hAnsi="Calibri"/>
                <w:b w:val="1"/>
                <w:bCs w:val="1"/>
                <w:color w:val="0d3b6e"/>
                <w:sz w:val="21"/>
                <w:szCs w:val="21"/>
                <w:rtl w:val="0"/>
              </w:rPr>
              <w:t xml:space="preserve">1</w:t>
            </w:r>
            <w:r w:rsidDel="00000000" w:rsidR="00000000" w:rsidRPr="00000000">
              <w:rPr>
                <w:rtl w:val="0"/>
              </w:rPr>
            </w:r>
          </w:p>
        </w:tc>
        <w:tc>
          <w:tcPr>
            <w:tcMar>
              <w:top w:w="90.0" w:type="dxa"/>
              <w:left w:w="150.0" w:type="dxa"/>
              <w:bottom w:w="90.0" w:type="dxa"/>
              <w:right w:w="150.0" w:type="dxa"/>
            </w:tcMar>
          </w:tcPr>
          <w:p w:rsidR="00000000" w:rsidDel="00000000" w:rsidP="00000000" w:rsidRDefault="00000000" w:rsidRPr="00000000" w14:paraId="00000100">
            <w:pPr>
              <w:rPr/>
            </w:pPr>
            <w:r w:rsidDel="00000000" w:rsidR="00000000" w:rsidRPr="00000000">
              <w:rPr>
                <w:rFonts w:ascii="Calibri" w:cs="Calibri" w:eastAsia="Calibri" w:hAnsi="Calibri"/>
                <w:b w:val="1"/>
                <w:bCs w:val="1"/>
                <w:color w:val="1a1a1a"/>
                <w:sz w:val="22"/>
                <w:szCs w:val="22"/>
                <w:rtl w:val="0"/>
              </w:rPr>
              <w:t xml:space="preserve">Get Organized, Get the Numbers</w:t>
            </w:r>
            <w:r w:rsidDel="00000000" w:rsidR="00000000" w:rsidRPr="00000000">
              <w:rPr>
                <w:rtl w:val="0"/>
              </w:rPr>
            </w:r>
          </w:p>
        </w:tc>
        <w:tc>
          <w:tcPr>
            <w:tcMar>
              <w:top w:w="90.0" w:type="dxa"/>
              <w:left w:w="150.0" w:type="dxa"/>
              <w:bottom w:w="90.0" w:type="dxa"/>
              <w:right w:w="150.0" w:type="dxa"/>
            </w:tcMar>
          </w:tcPr>
          <w:p w:rsidR="00000000" w:rsidDel="00000000" w:rsidP="00000000" w:rsidRDefault="00000000" w:rsidRPr="00000000" w14:paraId="00000101">
            <w:pPr>
              <w:rPr/>
            </w:pPr>
            <w:r w:rsidDel="00000000" w:rsidR="00000000" w:rsidRPr="00000000">
              <w:rPr>
                <w:rFonts w:ascii="Calibri" w:cs="Calibri" w:eastAsia="Calibri" w:hAnsi="Calibri"/>
                <w:color w:val="1a1a1a"/>
                <w:sz w:val="21"/>
                <w:szCs w:val="21"/>
                <w:rtl w:val="0"/>
              </w:rPr>
              <w:t xml:space="preserve">A simple spreadsheet to track every application, status, and follow-up date. What's tracked gets managed.</w:t>
            </w:r>
            <w:r w:rsidDel="00000000" w:rsidR="00000000" w:rsidRPr="00000000">
              <w:rPr>
                <w:rtl w:val="0"/>
              </w:rPr>
            </w:r>
          </w:p>
        </w:tc>
      </w:tr>
      <w:tr>
        <w:trPr>
          <w:cantSplit w:val="0"/>
          <w:tblHeader w:val="0"/>
        </w:trPr>
        <w:tc>
          <w:tcPr>
            <w:tcMar>
              <w:top w:w="90.0" w:type="dxa"/>
              <w:left w:w="150.0" w:type="dxa"/>
              <w:bottom w:w="90.0" w:type="dxa"/>
              <w:right w:w="150.0" w:type="dxa"/>
            </w:tcMar>
          </w:tcPr>
          <w:p w:rsidR="00000000" w:rsidDel="00000000" w:rsidP="00000000" w:rsidRDefault="00000000" w:rsidRPr="00000000" w14:paraId="00000102">
            <w:pPr>
              <w:rPr/>
            </w:pPr>
            <w:r w:rsidDel="00000000" w:rsidR="00000000" w:rsidRPr="00000000">
              <w:rPr>
                <w:rFonts w:ascii="Calibri" w:cs="Calibri" w:eastAsia="Calibri" w:hAnsi="Calibri"/>
                <w:b w:val="1"/>
                <w:bCs w:val="1"/>
                <w:color w:val="0d3b6e"/>
                <w:sz w:val="21"/>
                <w:szCs w:val="21"/>
                <w:rtl w:val="0"/>
              </w:rPr>
              <w:t xml:space="preserve">2</w:t>
            </w:r>
            <w:r w:rsidDel="00000000" w:rsidR="00000000" w:rsidRPr="00000000">
              <w:rPr>
                <w:rtl w:val="0"/>
              </w:rPr>
            </w:r>
          </w:p>
        </w:tc>
        <w:tc>
          <w:tcPr>
            <w:tcMar>
              <w:top w:w="90.0" w:type="dxa"/>
              <w:left w:w="150.0" w:type="dxa"/>
              <w:bottom w:w="90.0" w:type="dxa"/>
              <w:right w:w="150.0" w:type="dxa"/>
            </w:tcMar>
          </w:tcPr>
          <w:p w:rsidR="00000000" w:rsidDel="00000000" w:rsidP="00000000" w:rsidRDefault="00000000" w:rsidRPr="00000000" w14:paraId="00000103">
            <w:pPr>
              <w:rPr/>
            </w:pPr>
            <w:r w:rsidDel="00000000" w:rsidR="00000000" w:rsidRPr="00000000">
              <w:rPr>
                <w:rFonts w:ascii="Calibri" w:cs="Calibri" w:eastAsia="Calibri" w:hAnsi="Calibri"/>
                <w:b w:val="1"/>
                <w:bCs w:val="1"/>
                <w:color w:val="1a1a1a"/>
                <w:sz w:val="22"/>
                <w:szCs w:val="22"/>
                <w:rtl w:val="0"/>
              </w:rPr>
              <w:t xml:space="preserve">Eat the Frog First</w:t>
            </w:r>
            <w:r w:rsidDel="00000000" w:rsidR="00000000" w:rsidRPr="00000000">
              <w:rPr>
                <w:rtl w:val="0"/>
              </w:rPr>
            </w:r>
          </w:p>
        </w:tc>
        <w:tc>
          <w:tcPr>
            <w:tcMar>
              <w:top w:w="90.0" w:type="dxa"/>
              <w:left w:w="150.0" w:type="dxa"/>
              <w:bottom w:w="90.0" w:type="dxa"/>
              <w:right w:w="150.0" w:type="dxa"/>
            </w:tcMar>
          </w:tcPr>
          <w:p w:rsidR="00000000" w:rsidDel="00000000" w:rsidP="00000000" w:rsidRDefault="00000000" w:rsidRPr="00000000" w14:paraId="00000104">
            <w:pPr>
              <w:rPr/>
            </w:pPr>
            <w:r w:rsidDel="00000000" w:rsidR="00000000" w:rsidRPr="00000000">
              <w:rPr>
                <w:rFonts w:ascii="Calibri" w:cs="Calibri" w:eastAsia="Calibri" w:hAnsi="Calibri"/>
                <w:color w:val="1a1a1a"/>
                <w:sz w:val="21"/>
                <w:szCs w:val="21"/>
                <w:rtl w:val="0"/>
              </w:rPr>
              <w:t xml:space="preserve">Do the hardest, most important task before anything else. Every single day. Decision fatigue is real — protect your best hours.</w:t>
            </w:r>
            <w:r w:rsidDel="00000000" w:rsidR="00000000" w:rsidRPr="00000000">
              <w:rPr>
                <w:rtl w:val="0"/>
              </w:rPr>
            </w:r>
          </w:p>
        </w:tc>
      </w:tr>
      <w:tr>
        <w:trPr>
          <w:cantSplit w:val="0"/>
          <w:tblHeader w:val="0"/>
        </w:trPr>
        <w:tc>
          <w:tcPr>
            <w:tcMar>
              <w:top w:w="90.0" w:type="dxa"/>
              <w:left w:w="150.0" w:type="dxa"/>
              <w:bottom w:w="90.0" w:type="dxa"/>
              <w:right w:w="150.0" w:type="dxa"/>
            </w:tcMar>
          </w:tcPr>
          <w:p w:rsidR="00000000" w:rsidDel="00000000" w:rsidP="00000000" w:rsidRDefault="00000000" w:rsidRPr="00000000" w14:paraId="00000105">
            <w:pPr>
              <w:rPr/>
            </w:pPr>
            <w:r w:rsidDel="00000000" w:rsidR="00000000" w:rsidRPr="00000000">
              <w:rPr>
                <w:rFonts w:ascii="Calibri" w:cs="Calibri" w:eastAsia="Calibri" w:hAnsi="Calibri"/>
                <w:b w:val="1"/>
                <w:bCs w:val="1"/>
                <w:color w:val="0d3b6e"/>
                <w:sz w:val="21"/>
                <w:szCs w:val="21"/>
                <w:rtl w:val="0"/>
              </w:rPr>
              <w:t xml:space="preserve">3</w:t>
            </w:r>
            <w:r w:rsidDel="00000000" w:rsidR="00000000" w:rsidRPr="00000000">
              <w:rPr>
                <w:rtl w:val="0"/>
              </w:rPr>
            </w:r>
          </w:p>
        </w:tc>
        <w:tc>
          <w:tcPr>
            <w:tcMar>
              <w:top w:w="90.0" w:type="dxa"/>
              <w:left w:w="150.0" w:type="dxa"/>
              <w:bottom w:w="90.0" w:type="dxa"/>
              <w:right w:w="150.0" w:type="dxa"/>
            </w:tcMar>
          </w:tcPr>
          <w:p w:rsidR="00000000" w:rsidDel="00000000" w:rsidP="00000000" w:rsidRDefault="00000000" w:rsidRPr="00000000" w14:paraId="00000106">
            <w:pPr>
              <w:rPr/>
            </w:pPr>
            <w:r w:rsidDel="00000000" w:rsidR="00000000" w:rsidRPr="00000000">
              <w:rPr>
                <w:rFonts w:ascii="Calibri" w:cs="Calibri" w:eastAsia="Calibri" w:hAnsi="Calibri"/>
                <w:b w:val="1"/>
                <w:bCs w:val="1"/>
                <w:color w:val="1a1a1a"/>
                <w:sz w:val="22"/>
                <w:szCs w:val="22"/>
                <w:rtl w:val="0"/>
              </w:rPr>
              <w:t xml:space="preserve">Build a Routine with Milestones</w:t>
            </w:r>
            <w:r w:rsidDel="00000000" w:rsidR="00000000" w:rsidRPr="00000000">
              <w:rPr>
                <w:rtl w:val="0"/>
              </w:rPr>
            </w:r>
          </w:p>
        </w:tc>
        <w:tc>
          <w:tcPr>
            <w:tcMar>
              <w:top w:w="90.0" w:type="dxa"/>
              <w:left w:w="150.0" w:type="dxa"/>
              <w:bottom w:w="90.0" w:type="dxa"/>
              <w:right w:w="150.0" w:type="dxa"/>
            </w:tcMar>
          </w:tcPr>
          <w:p w:rsidR="00000000" w:rsidDel="00000000" w:rsidP="00000000" w:rsidRDefault="00000000" w:rsidRPr="00000000" w14:paraId="00000107">
            <w:pPr>
              <w:rPr/>
            </w:pPr>
            <w:r w:rsidDel="00000000" w:rsidR="00000000" w:rsidRPr="00000000">
              <w:rPr>
                <w:rFonts w:ascii="Calibri" w:cs="Calibri" w:eastAsia="Calibri" w:hAnsi="Calibri"/>
                <w:color w:val="1a1a1a"/>
                <w:sz w:val="21"/>
                <w:szCs w:val="21"/>
                <w:rtl w:val="0"/>
              </w:rPr>
              <w:t xml:space="preserve">Set weekly targets. Make them visible. Tell someone — accountability is free and incredibly effective.</w:t>
            </w:r>
            <w:r w:rsidDel="00000000" w:rsidR="00000000" w:rsidRPr="00000000">
              <w:rPr>
                <w:rtl w:val="0"/>
              </w:rPr>
            </w:r>
          </w:p>
        </w:tc>
      </w:tr>
      <w:tr>
        <w:trPr>
          <w:cantSplit w:val="0"/>
          <w:tblHeader w:val="0"/>
        </w:trPr>
        <w:tc>
          <w:tcPr>
            <w:tcMar>
              <w:top w:w="90.0" w:type="dxa"/>
              <w:left w:w="150.0" w:type="dxa"/>
              <w:bottom w:w="90.0" w:type="dxa"/>
              <w:right w:w="150.0" w:type="dxa"/>
            </w:tcMar>
          </w:tcPr>
          <w:p w:rsidR="00000000" w:rsidDel="00000000" w:rsidP="00000000" w:rsidRDefault="00000000" w:rsidRPr="00000000" w14:paraId="00000108">
            <w:pPr>
              <w:rPr/>
            </w:pPr>
            <w:r w:rsidDel="00000000" w:rsidR="00000000" w:rsidRPr="00000000">
              <w:rPr>
                <w:rFonts w:ascii="Calibri" w:cs="Calibri" w:eastAsia="Calibri" w:hAnsi="Calibri"/>
                <w:b w:val="1"/>
                <w:bCs w:val="1"/>
                <w:color w:val="0d3b6e"/>
                <w:sz w:val="21"/>
                <w:szCs w:val="21"/>
                <w:rtl w:val="0"/>
              </w:rPr>
              <w:t xml:space="preserve">4</w:t>
            </w:r>
            <w:r w:rsidDel="00000000" w:rsidR="00000000" w:rsidRPr="00000000">
              <w:rPr>
                <w:rtl w:val="0"/>
              </w:rPr>
            </w:r>
          </w:p>
        </w:tc>
        <w:tc>
          <w:tcPr>
            <w:tcMar>
              <w:top w:w="90.0" w:type="dxa"/>
              <w:left w:w="150.0" w:type="dxa"/>
              <w:bottom w:w="90.0" w:type="dxa"/>
              <w:right w:w="150.0" w:type="dxa"/>
            </w:tcMar>
          </w:tcPr>
          <w:p w:rsidR="00000000" w:rsidDel="00000000" w:rsidP="00000000" w:rsidRDefault="00000000" w:rsidRPr="00000000" w14:paraId="00000109">
            <w:pPr>
              <w:rPr/>
            </w:pPr>
            <w:r w:rsidDel="00000000" w:rsidR="00000000" w:rsidRPr="00000000">
              <w:rPr>
                <w:rFonts w:ascii="Calibri" w:cs="Calibri" w:eastAsia="Calibri" w:hAnsi="Calibri"/>
                <w:b w:val="1"/>
                <w:bCs w:val="1"/>
                <w:color w:val="1a1a1a"/>
                <w:sz w:val="22"/>
                <w:szCs w:val="22"/>
                <w:rtl w:val="0"/>
              </w:rPr>
              <w:t xml:space="preserve">Every Day. Yes, Every Day.</w:t>
            </w:r>
            <w:r w:rsidDel="00000000" w:rsidR="00000000" w:rsidRPr="00000000">
              <w:rPr>
                <w:rtl w:val="0"/>
              </w:rPr>
            </w:r>
          </w:p>
        </w:tc>
        <w:tc>
          <w:tcPr>
            <w:tcMar>
              <w:top w:w="90.0" w:type="dxa"/>
              <w:left w:w="150.0" w:type="dxa"/>
              <w:bottom w:w="90.0" w:type="dxa"/>
              <w:right w:w="150.0" w:type="dxa"/>
            </w:tcMar>
          </w:tcPr>
          <w:p w:rsidR="00000000" w:rsidDel="00000000" w:rsidP="00000000" w:rsidRDefault="00000000" w:rsidRPr="00000000" w14:paraId="0000010A">
            <w:pPr>
              <w:rPr/>
            </w:pPr>
            <w:r w:rsidDel="00000000" w:rsidR="00000000" w:rsidRPr="00000000">
              <w:rPr>
                <w:rFonts w:ascii="Calibri" w:cs="Calibri" w:eastAsia="Calibri" w:hAnsi="Calibri"/>
                <w:color w:val="1a1a1a"/>
                <w:sz w:val="21"/>
                <w:szCs w:val="21"/>
                <w:rtl w:val="0"/>
              </w:rPr>
              <w:t xml:space="preserve">Consistency beats intensity. Short daily action compounds faster than weekly sprints. Show up even on the hard days.</w:t>
            </w:r>
            <w:r w:rsidDel="00000000" w:rsidR="00000000" w:rsidRPr="00000000">
              <w:rPr>
                <w:rtl w:val="0"/>
              </w:rPr>
            </w:r>
          </w:p>
        </w:tc>
      </w:tr>
      <w:tr>
        <w:trPr>
          <w:cantSplit w:val="0"/>
          <w:tblHeader w:val="0"/>
        </w:trPr>
        <w:tc>
          <w:tcPr>
            <w:tcMar>
              <w:top w:w="90.0" w:type="dxa"/>
              <w:left w:w="150.0" w:type="dxa"/>
              <w:bottom w:w="90.0" w:type="dxa"/>
              <w:right w:w="150.0" w:type="dxa"/>
            </w:tcMar>
          </w:tcPr>
          <w:p w:rsidR="00000000" w:rsidDel="00000000" w:rsidP="00000000" w:rsidRDefault="00000000" w:rsidRPr="00000000" w14:paraId="0000010B">
            <w:pPr>
              <w:rPr/>
            </w:pPr>
            <w:r w:rsidDel="00000000" w:rsidR="00000000" w:rsidRPr="00000000">
              <w:rPr>
                <w:rFonts w:ascii="Calibri" w:cs="Calibri" w:eastAsia="Calibri" w:hAnsi="Calibri"/>
                <w:b w:val="1"/>
                <w:bCs w:val="1"/>
                <w:color w:val="0d3b6e"/>
                <w:sz w:val="21"/>
                <w:szCs w:val="21"/>
                <w:rtl w:val="0"/>
              </w:rPr>
              <w:t xml:space="preserve">5</w:t>
            </w:r>
            <w:r w:rsidDel="00000000" w:rsidR="00000000" w:rsidRPr="00000000">
              <w:rPr>
                <w:rtl w:val="0"/>
              </w:rPr>
            </w:r>
          </w:p>
        </w:tc>
        <w:tc>
          <w:tcPr>
            <w:tcMar>
              <w:top w:w="90.0" w:type="dxa"/>
              <w:left w:w="150.0" w:type="dxa"/>
              <w:bottom w:w="90.0" w:type="dxa"/>
              <w:right w:w="150.0" w:type="dxa"/>
            </w:tcMar>
          </w:tcPr>
          <w:p w:rsidR="00000000" w:rsidDel="00000000" w:rsidP="00000000" w:rsidRDefault="00000000" w:rsidRPr="00000000" w14:paraId="0000010C">
            <w:pPr>
              <w:rPr/>
            </w:pPr>
            <w:r w:rsidDel="00000000" w:rsidR="00000000" w:rsidRPr="00000000">
              <w:rPr>
                <w:rFonts w:ascii="Calibri" w:cs="Calibri" w:eastAsia="Calibri" w:hAnsi="Calibri"/>
                <w:b w:val="1"/>
                <w:bCs w:val="1"/>
                <w:color w:val="1a1a1a"/>
                <w:sz w:val="22"/>
                <w:szCs w:val="22"/>
                <w:rtl w:val="0"/>
              </w:rPr>
              <w:t xml:space="preserve">Expect the Unexpected</w:t>
            </w:r>
            <w:r w:rsidDel="00000000" w:rsidR="00000000" w:rsidRPr="00000000">
              <w:rPr>
                <w:rtl w:val="0"/>
              </w:rPr>
            </w:r>
          </w:p>
        </w:tc>
        <w:tc>
          <w:tcPr>
            <w:tcMar>
              <w:top w:w="90.0" w:type="dxa"/>
              <w:left w:w="150.0" w:type="dxa"/>
              <w:bottom w:w="90.0" w:type="dxa"/>
              <w:right w:w="150.0" w:type="dxa"/>
            </w:tcMar>
          </w:tcPr>
          <w:p w:rsidR="00000000" w:rsidDel="00000000" w:rsidP="00000000" w:rsidRDefault="00000000" w:rsidRPr="00000000" w14:paraId="0000010D">
            <w:pPr>
              <w:rPr/>
            </w:pPr>
            <w:r w:rsidDel="00000000" w:rsidR="00000000" w:rsidRPr="00000000">
              <w:rPr>
                <w:rFonts w:ascii="Calibri" w:cs="Calibri" w:eastAsia="Calibri" w:hAnsi="Calibri"/>
                <w:color w:val="1a1a1a"/>
                <w:sz w:val="21"/>
                <w:szCs w:val="21"/>
                <w:rtl w:val="0"/>
              </w:rPr>
              <w:t xml:space="preserve">Build the system around reality, not ideal conditions. Life will interrupt. Your system should survive that.</w:t>
            </w:r>
            <w:r w:rsidDel="00000000" w:rsidR="00000000" w:rsidRPr="00000000">
              <w:rPr>
                <w:rtl w:val="0"/>
              </w:rPr>
            </w:r>
          </w:p>
        </w:tc>
      </w:tr>
    </w:tbl>
    <w:p w:rsidR="00000000" w:rsidDel="00000000" w:rsidP="00000000" w:rsidRDefault="00000000" w:rsidRPr="00000000" w14:paraId="0000010E">
      <w:pPr>
        <w:spacing w:before="240" w:lineRule="auto"/>
        <w:rPr>
          <w:sz w:val="2"/>
          <w:szCs w:val="2"/>
        </w:rPr>
      </w:pPr>
      <w:r w:rsidDel="00000000" w:rsidR="00000000" w:rsidRPr="00000000">
        <w:rPr>
          <w:rtl w:val="0"/>
        </w:rPr>
      </w:r>
    </w:p>
    <w:tbl>
      <w:tblPr>
        <w:tblStyle w:val="Table42"/>
        <w:tblW w:w="9632.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9632"/>
        <w:tblGridChange w:id="0">
          <w:tblGrid>
            <w:gridCol w:w="9632"/>
          </w:tblGrid>
        </w:tblGridChange>
      </w:tblGrid>
      <w:tr>
        <w:trPr>
          <w:cantSplit w:val="0"/>
          <w:tblHeader w:val="0"/>
        </w:trPr>
        <w:tc>
          <w:tcPr>
            <w:tcBorders>
              <w:top w:color="aabbd4" w:space="0" w:sz="6" w:val="single"/>
              <w:left w:color="aabbd4" w:space="0" w:sz="6" w:val="single"/>
              <w:bottom w:color="aabbd4" w:space="0" w:sz="6" w:val="single"/>
              <w:right w:color="aabbd4" w:space="0" w:sz="6" w:val="single"/>
            </w:tcBorders>
            <w:shd w:fill="f7fafd" w:val="clear"/>
            <w:tcMar>
              <w:top w:w="150.0" w:type="dxa"/>
              <w:left w:w="210.0" w:type="dxa"/>
              <w:bottom w:w="150.0" w:type="dxa"/>
              <w:right w:w="210.0" w:type="dxa"/>
            </w:tcMar>
          </w:tcPr>
          <w:p w:rsidR="00000000" w:rsidDel="00000000" w:rsidP="00000000" w:rsidRDefault="00000000" w:rsidRPr="00000000" w14:paraId="0000010F">
            <w:pPr>
              <w:rPr/>
            </w:pPr>
            <w:r w:rsidDel="00000000" w:rsidR="00000000" w:rsidRPr="00000000">
              <w:rPr>
                <w:rFonts w:ascii="Calibri" w:cs="Calibri" w:eastAsia="Calibri" w:hAnsi="Calibri"/>
                <w:b w:val="1"/>
                <w:bCs w:val="1"/>
                <w:color w:val="1a4f8a"/>
                <w:sz w:val="21"/>
                <w:szCs w:val="21"/>
                <w:rtl w:val="0"/>
              </w:rPr>
              <w:t xml:space="preserve">✍ My Accountability System</w:t>
            </w:r>
            <w:r w:rsidDel="00000000" w:rsidR="00000000" w:rsidRPr="00000000">
              <w:rPr>
                <w:rtl w:val="0"/>
              </w:rPr>
            </w:r>
          </w:p>
          <w:p w:rsidR="00000000" w:rsidDel="00000000" w:rsidP="00000000" w:rsidRDefault="00000000" w:rsidRPr="00000000" w14:paraId="00000110">
            <w:pPr>
              <w:rPr>
                <w:rFonts w:ascii="Calibri" w:cs="Calibri" w:eastAsia="Calibri" w:hAnsi="Calibri"/>
                <w:b w:val="1"/>
                <w:bCs w:val="1"/>
                <w:color w:val="1a4f8a"/>
                <w:sz w:val="22"/>
                <w:szCs w:val="22"/>
              </w:rPr>
            </w:pPr>
            <w:r w:rsidDel="00000000" w:rsidR="00000000" w:rsidRPr="00000000">
              <w:rPr>
                <w:rFonts w:ascii="Calibri" w:cs="Calibri" w:eastAsia="Calibri" w:hAnsi="Calibri"/>
                <w:b w:val="1"/>
                <w:bCs w:val="1"/>
                <w:color w:val="1a4f8a"/>
                <w:sz w:val="22"/>
                <w:szCs w:val="22"/>
                <w:rtl w:val="0"/>
              </w:rPr>
              <w:t xml:space="preserve">My accountability partner:</w:t>
            </w:r>
          </w:p>
          <w:p w:rsidR="00000000" w:rsidDel="00000000" w:rsidP="00000000" w:rsidRDefault="00000000" w:rsidRPr="00000000" w14:paraId="00000111">
            <w:pPr>
              <w:rPr/>
            </w:pPr>
            <w:r w:rsidDel="00000000" w:rsidR="00000000" w:rsidRPr="00000000">
              <w:rPr>
                <w:rtl w:val="0"/>
              </w:rPr>
            </w:r>
          </w:p>
          <w:p w:rsidR="00000000" w:rsidDel="00000000" w:rsidP="00000000" w:rsidRDefault="00000000" w:rsidRPr="00000000" w14:paraId="00000112">
            <w:pPr>
              <w:spacing w:after="120" w:line="384" w:lineRule="auto"/>
              <w:rPr/>
            </w:pPr>
            <w:r w:rsidDel="00000000" w:rsidR="00000000" w:rsidRPr="00000000">
              <w:rPr>
                <w:rFonts w:ascii="Calibri" w:cs="Calibri" w:eastAsia="Calibri" w:hAnsi="Calibri"/>
                <w:b w:val="1"/>
                <w:bCs w:val="1"/>
                <w:color w:val="1a4f8a"/>
                <w:sz w:val="22"/>
                <w:szCs w:val="22"/>
                <w:rtl w:val="0"/>
              </w:rPr>
              <w:t xml:space="preserve">My weekly target:</w:t>
            </w:r>
            <w:r w:rsidDel="00000000" w:rsidR="00000000" w:rsidRPr="00000000">
              <w:rPr>
                <w:rtl w:val="0"/>
              </w:rPr>
            </w:r>
          </w:p>
        </w:tc>
      </w:tr>
    </w:tbl>
    <w:p w:rsidR="00000000" w:rsidDel="00000000" w:rsidP="00000000" w:rsidRDefault="00000000" w:rsidRPr="00000000" w14:paraId="00000113">
      <w:pPr>
        <w:pStyle w:val="Heading3"/>
        <w:spacing w:after="80" w:before="120" w:line="312" w:lineRule="auto"/>
        <w:rPr>
          <w:rFonts w:ascii="Calibri" w:cs="Calibri" w:eastAsia="Calibri" w:hAnsi="Calibri"/>
          <w:color w:val="1a4f8a"/>
          <w:sz w:val="2"/>
          <w:szCs w:val="2"/>
        </w:rPr>
      </w:pPr>
      <w:r w:rsidDel="00000000" w:rsidR="00000000" w:rsidRPr="00000000">
        <w:rPr>
          <w:rtl w:val="0"/>
        </w:rPr>
      </w:r>
    </w:p>
    <w:tbl>
      <w:tblPr>
        <w:tblStyle w:val="Table43"/>
        <w:tblW w:w="9648.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9648"/>
        <w:tblGridChange w:id="0">
          <w:tblGrid>
            <w:gridCol w:w="9648"/>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0d3b6e" w:val="clear"/>
            <w:tcMar>
              <w:top w:w="180.0" w:type="dxa"/>
              <w:left w:w="300.0" w:type="dxa"/>
              <w:bottom w:w="180.0" w:type="dxa"/>
              <w:right w:w="300.0" w:type="dxa"/>
            </w:tcMar>
          </w:tcPr>
          <w:p w:rsidR="00000000" w:rsidDel="00000000" w:rsidP="00000000" w:rsidRDefault="00000000" w:rsidRPr="00000000" w14:paraId="00000114">
            <w:pPr>
              <w:pStyle w:val="Heading2"/>
              <w:rPr/>
            </w:pPr>
            <w:r w:rsidDel="00000000" w:rsidR="00000000" w:rsidRPr="00000000">
              <w:rPr>
                <w:color w:val="ffffff"/>
                <w:rtl w:val="0"/>
              </w:rPr>
              <w:t xml:space="preserve">Part 4 of 4 · Building Your Personal Brand</w:t>
            </w:r>
            <w:r w:rsidDel="00000000" w:rsidR="00000000" w:rsidRPr="00000000">
              <w:rPr>
                <w:rtl w:val="0"/>
              </w:rPr>
            </w:r>
          </w:p>
          <w:p w:rsidR="00000000" w:rsidDel="00000000" w:rsidP="00000000" w:rsidRDefault="00000000" w:rsidRPr="00000000" w14:paraId="00000115">
            <w:pPr>
              <w:rPr/>
            </w:pPr>
            <w:r w:rsidDel="00000000" w:rsidR="00000000" w:rsidRPr="00000000">
              <w:rPr>
                <w:rFonts w:ascii="Calibri" w:cs="Calibri" w:eastAsia="Calibri" w:hAnsi="Calibri"/>
                <w:i w:val="1"/>
                <w:iCs w:val="1"/>
                <w:color w:val="88bce0"/>
                <w:sz w:val="20"/>
                <w:szCs w:val="20"/>
                <w:rtl w:val="0"/>
              </w:rPr>
              <w:t xml:space="preserve">Online Presence  ·  Thought Leadership  ·  Portfolio  ·  Reputation</w:t>
            </w:r>
            <w:r w:rsidDel="00000000" w:rsidR="00000000" w:rsidRPr="00000000">
              <w:rPr>
                <w:rtl w:val="0"/>
              </w:rPr>
            </w:r>
          </w:p>
        </w:tc>
      </w:tr>
    </w:tbl>
    <w:p w:rsidR="00000000" w:rsidDel="00000000" w:rsidP="00000000" w:rsidRDefault="00000000" w:rsidRPr="00000000" w14:paraId="00000116">
      <w:pPr>
        <w:pStyle w:val="Heading3"/>
        <w:spacing w:after="80" w:before="120" w:line="312" w:lineRule="auto"/>
        <w:rPr/>
      </w:pPr>
      <w:r w:rsidDel="00000000" w:rsidR="00000000" w:rsidRPr="00000000">
        <w:rPr>
          <w:rFonts w:ascii="Calibri" w:cs="Calibri" w:eastAsia="Calibri" w:hAnsi="Calibri"/>
          <w:color w:val="1a4f8a"/>
          <w:sz w:val="26"/>
          <w:szCs w:val="26"/>
          <w:rtl w:val="0"/>
        </w:rPr>
        <w:t xml:space="preserve">Three Mindset Shifts</w:t>
      </w:r>
      <w:r w:rsidDel="00000000" w:rsidR="00000000" w:rsidRPr="00000000">
        <w:rPr>
          <w:rtl w:val="0"/>
        </w:rPr>
      </w:r>
    </w:p>
    <w:tbl>
      <w:tblPr>
        <w:tblStyle w:val="Table44"/>
        <w:tblW w:w="9618.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9618"/>
        <w:tblGridChange w:id="0">
          <w:tblGrid>
            <w:gridCol w:w="9618"/>
          </w:tblGrid>
        </w:tblGridChange>
      </w:tblGrid>
      <w:tr>
        <w:trPr>
          <w:cantSplit w:val="0"/>
          <w:tblHeader w:val="0"/>
        </w:trPr>
        <w:tc>
          <w:tcPr>
            <w:tcBorders>
              <w:top w:color="000000" w:space="0" w:sz="0" w:val="nil"/>
              <w:left w:color="1a6b7a" w:space="0" w:sz="24" w:val="single"/>
              <w:bottom w:color="000000" w:space="0" w:sz="0" w:val="nil"/>
              <w:right w:color="000000" w:space="0" w:sz="0" w:val="nil"/>
            </w:tcBorders>
            <w:shd w:fill="f0fafb" w:val="clear"/>
            <w:tcMar>
              <w:top w:w="150.0" w:type="dxa"/>
              <w:left w:w="210.0" w:type="dxa"/>
              <w:bottom w:w="150.0" w:type="dxa"/>
              <w:right w:w="210.0" w:type="dxa"/>
            </w:tcMar>
          </w:tcPr>
          <w:p w:rsidR="00000000" w:rsidDel="00000000" w:rsidP="00000000" w:rsidRDefault="00000000" w:rsidRPr="00000000" w14:paraId="00000117">
            <w:pPr>
              <w:rPr/>
            </w:pPr>
            <w:r w:rsidDel="00000000" w:rsidR="00000000" w:rsidRPr="00000000">
              <w:rPr>
                <w:rFonts w:ascii="Quattrocento Sans" w:cs="Quattrocento Sans" w:eastAsia="Quattrocento Sans" w:hAnsi="Quattrocento Sans"/>
                <w:b w:val="1"/>
                <w:bCs w:val="1"/>
                <w:color w:val="1a6b7a"/>
                <w:sz w:val="22"/>
                <w:szCs w:val="22"/>
                <w:rtl w:val="0"/>
              </w:rPr>
              <w:t xml:space="preserve">🔄</w:t>
            </w:r>
            <w:r w:rsidDel="00000000" w:rsidR="00000000" w:rsidRPr="00000000">
              <w:rPr>
                <w:rFonts w:ascii="Calibri" w:cs="Calibri" w:eastAsia="Calibri" w:hAnsi="Calibri"/>
                <w:b w:val="1"/>
                <w:bCs w:val="1"/>
                <w:color w:val="1a6b7a"/>
                <w:sz w:val="22"/>
                <w:szCs w:val="22"/>
                <w:rtl w:val="0"/>
              </w:rPr>
              <w:t xml:space="preserve"> Job Hopping = Multi-Skilled</w:t>
            </w:r>
            <w:r w:rsidDel="00000000" w:rsidR="00000000" w:rsidRPr="00000000">
              <w:rPr>
                <w:rtl w:val="0"/>
              </w:rPr>
            </w:r>
          </w:p>
          <w:p w:rsidR="00000000" w:rsidDel="00000000" w:rsidP="00000000" w:rsidRDefault="00000000" w:rsidRPr="00000000" w14:paraId="00000118">
            <w:pPr>
              <w:rPr/>
            </w:pPr>
            <w:r w:rsidDel="00000000" w:rsidR="00000000" w:rsidRPr="00000000">
              <w:rPr>
                <w:rFonts w:ascii="Calibri" w:cs="Calibri" w:eastAsia="Calibri" w:hAnsi="Calibri"/>
                <w:color w:val="1a1a1a"/>
                <w:sz w:val="22"/>
                <w:szCs w:val="22"/>
                <w:rtl w:val="0"/>
              </w:rPr>
              <w:t xml:space="preserve">Every role you've had taught you something the next employer needs. Reframe the narrative: you didn't jump around — you built </w:t>
            </w:r>
            <w:r w:rsidDel="00000000" w:rsidR="00000000" w:rsidRPr="00000000">
              <w:rPr>
                <w:rFonts w:ascii="Calibri" w:cs="Calibri" w:eastAsia="Calibri" w:hAnsi="Calibri"/>
                <w:b w:val="1"/>
                <w:bCs w:val="1"/>
                <w:color w:val="1a1a1a"/>
                <w:sz w:val="22"/>
                <w:szCs w:val="22"/>
                <w:rtl w:val="0"/>
              </w:rPr>
              <w:t xml:space="preserve">range</w:t>
            </w:r>
            <w:r w:rsidDel="00000000" w:rsidR="00000000" w:rsidRPr="00000000">
              <w:rPr>
                <w:rFonts w:ascii="Calibri" w:cs="Calibri" w:eastAsia="Calibri" w:hAnsi="Calibri"/>
                <w:color w:val="1a1a1a"/>
                <w:sz w:val="22"/>
                <w:szCs w:val="22"/>
                <w:rtl w:val="0"/>
              </w:rPr>
              <w:t xml:space="preserve">. That range is now your competitive edge.</w:t>
            </w:r>
            <w:r w:rsidDel="00000000" w:rsidR="00000000" w:rsidRPr="00000000">
              <w:rPr>
                <w:rtl w:val="0"/>
              </w:rPr>
            </w:r>
          </w:p>
        </w:tc>
      </w:tr>
    </w:tbl>
    <w:p w:rsidR="00000000" w:rsidDel="00000000" w:rsidP="00000000" w:rsidRDefault="00000000" w:rsidRPr="00000000" w14:paraId="00000119">
      <w:pPr>
        <w:spacing w:before="240" w:lineRule="auto"/>
        <w:rPr>
          <w:sz w:val="2"/>
          <w:szCs w:val="2"/>
        </w:rPr>
      </w:pPr>
      <w:r w:rsidDel="00000000" w:rsidR="00000000" w:rsidRPr="00000000">
        <w:rPr>
          <w:rtl w:val="0"/>
        </w:rPr>
      </w:r>
    </w:p>
    <w:tbl>
      <w:tblPr>
        <w:tblStyle w:val="Table45"/>
        <w:tblW w:w="9618.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9618"/>
        <w:tblGridChange w:id="0">
          <w:tblGrid>
            <w:gridCol w:w="9618"/>
          </w:tblGrid>
        </w:tblGridChange>
      </w:tblGrid>
      <w:tr>
        <w:trPr>
          <w:cantSplit w:val="0"/>
          <w:tblHeader w:val="0"/>
        </w:trPr>
        <w:tc>
          <w:tcPr>
            <w:tcBorders>
              <w:top w:color="000000" w:space="0" w:sz="0" w:val="nil"/>
              <w:left w:color="1a6b7a" w:space="0" w:sz="24" w:val="single"/>
              <w:bottom w:color="000000" w:space="0" w:sz="0" w:val="nil"/>
              <w:right w:color="000000" w:space="0" w:sz="0" w:val="nil"/>
            </w:tcBorders>
            <w:shd w:fill="f0fafb" w:val="clear"/>
            <w:tcMar>
              <w:top w:w="150.0" w:type="dxa"/>
              <w:left w:w="210.0" w:type="dxa"/>
              <w:bottom w:w="150.0" w:type="dxa"/>
              <w:right w:w="210.0" w:type="dxa"/>
            </w:tcMar>
          </w:tcPr>
          <w:p w:rsidR="00000000" w:rsidDel="00000000" w:rsidP="00000000" w:rsidRDefault="00000000" w:rsidRPr="00000000" w14:paraId="0000011A">
            <w:pPr>
              <w:rPr/>
            </w:pPr>
            <w:r w:rsidDel="00000000" w:rsidR="00000000" w:rsidRPr="00000000">
              <w:rPr>
                <w:rFonts w:ascii="Calibri" w:cs="Calibri" w:eastAsia="Calibri" w:hAnsi="Calibri"/>
                <w:b w:val="1"/>
                <w:bCs w:val="1"/>
                <w:color w:val="1a6b7a"/>
                <w:sz w:val="22"/>
                <w:szCs w:val="22"/>
                <w:rtl w:val="0"/>
              </w:rPr>
              <w:t xml:space="preserve">📖 Always Learning</w:t>
            </w:r>
            <w:r w:rsidDel="00000000" w:rsidR="00000000" w:rsidRPr="00000000">
              <w:rPr>
                <w:rtl w:val="0"/>
              </w:rPr>
            </w:r>
          </w:p>
          <w:p w:rsidR="00000000" w:rsidDel="00000000" w:rsidP="00000000" w:rsidRDefault="00000000" w:rsidRPr="00000000" w14:paraId="0000011B">
            <w:pPr>
              <w:rPr/>
            </w:pPr>
            <w:r w:rsidDel="00000000" w:rsidR="00000000" w:rsidRPr="00000000">
              <w:rPr>
                <w:rFonts w:ascii="Calibri" w:cs="Calibri" w:eastAsia="Calibri" w:hAnsi="Calibri"/>
                <w:color w:val="1a1a1a"/>
                <w:sz w:val="22"/>
                <w:szCs w:val="22"/>
                <w:rtl w:val="0"/>
              </w:rPr>
              <w:t xml:space="preserve">Any job today requires learning new things. The ones who lean into that — not just tolerate it — become indispensable. Curiosity is a professional skill.</w:t>
            </w:r>
            <w:r w:rsidDel="00000000" w:rsidR="00000000" w:rsidRPr="00000000">
              <w:rPr>
                <w:rtl w:val="0"/>
              </w:rPr>
            </w:r>
          </w:p>
        </w:tc>
      </w:tr>
    </w:tbl>
    <w:p w:rsidR="00000000" w:rsidDel="00000000" w:rsidP="00000000" w:rsidRDefault="00000000" w:rsidRPr="00000000" w14:paraId="0000011C">
      <w:pPr>
        <w:spacing w:before="240" w:lineRule="auto"/>
        <w:rPr>
          <w:sz w:val="2"/>
          <w:szCs w:val="2"/>
        </w:rPr>
      </w:pPr>
      <w:r w:rsidDel="00000000" w:rsidR="00000000" w:rsidRPr="00000000">
        <w:rPr>
          <w:rtl w:val="0"/>
        </w:rPr>
      </w:r>
    </w:p>
    <w:tbl>
      <w:tblPr>
        <w:tblStyle w:val="Table46"/>
        <w:tblW w:w="9618.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9618"/>
        <w:tblGridChange w:id="0">
          <w:tblGrid>
            <w:gridCol w:w="9618"/>
          </w:tblGrid>
        </w:tblGridChange>
      </w:tblGrid>
      <w:tr>
        <w:trPr>
          <w:cantSplit w:val="0"/>
          <w:tblHeader w:val="0"/>
        </w:trPr>
        <w:tc>
          <w:tcPr>
            <w:tcBorders>
              <w:top w:color="000000" w:space="0" w:sz="0" w:val="nil"/>
              <w:left w:color="1a6b7a" w:space="0" w:sz="24" w:val="single"/>
              <w:bottom w:color="000000" w:space="0" w:sz="0" w:val="nil"/>
              <w:right w:color="000000" w:space="0" w:sz="0" w:val="nil"/>
            </w:tcBorders>
            <w:shd w:fill="f0fafb" w:val="clear"/>
            <w:tcMar>
              <w:top w:w="150.0" w:type="dxa"/>
              <w:left w:w="210.0" w:type="dxa"/>
              <w:bottom w:w="150.0" w:type="dxa"/>
              <w:right w:w="210.0" w:type="dxa"/>
            </w:tcMar>
          </w:tcPr>
          <w:p w:rsidR="00000000" w:rsidDel="00000000" w:rsidP="00000000" w:rsidRDefault="00000000" w:rsidRPr="00000000" w14:paraId="0000011D">
            <w:pPr>
              <w:rPr/>
            </w:pPr>
            <w:r w:rsidDel="00000000" w:rsidR="00000000" w:rsidRPr="00000000">
              <w:rPr>
                <w:rFonts w:ascii="Calibri" w:cs="Calibri" w:eastAsia="Calibri" w:hAnsi="Calibri"/>
                <w:b w:val="1"/>
                <w:bCs w:val="1"/>
                <w:color w:val="1a6b7a"/>
                <w:sz w:val="22"/>
                <w:szCs w:val="22"/>
                <w:rtl w:val="0"/>
              </w:rPr>
              <w:t xml:space="preserve">⚡ Expect the Unexpected</w:t>
            </w:r>
            <w:r w:rsidDel="00000000" w:rsidR="00000000" w:rsidRPr="00000000">
              <w:rPr>
                <w:rtl w:val="0"/>
              </w:rPr>
            </w:r>
          </w:p>
          <w:p w:rsidR="00000000" w:rsidDel="00000000" w:rsidP="00000000" w:rsidRDefault="00000000" w:rsidRPr="00000000" w14:paraId="0000011E">
            <w:pPr>
              <w:rPr/>
            </w:pPr>
            <w:r w:rsidDel="00000000" w:rsidR="00000000" w:rsidRPr="00000000">
              <w:rPr>
                <w:rFonts w:ascii="Calibri" w:cs="Calibri" w:eastAsia="Calibri" w:hAnsi="Calibri"/>
                <w:color w:val="1a1a1a"/>
                <w:sz w:val="22"/>
                <w:szCs w:val="22"/>
                <w:rtl w:val="0"/>
              </w:rPr>
              <w:t xml:space="preserve">Build your career around a version of yourself that handles disruption, not one that requires calm. The most resilient professionals build for the real world, not the ideal one.</w:t>
            </w:r>
            <w:r w:rsidDel="00000000" w:rsidR="00000000" w:rsidRPr="00000000">
              <w:rPr>
                <w:rtl w:val="0"/>
              </w:rPr>
            </w:r>
          </w:p>
        </w:tc>
      </w:tr>
    </w:tbl>
    <w:p w:rsidR="00000000" w:rsidDel="00000000" w:rsidP="00000000" w:rsidRDefault="00000000" w:rsidRPr="00000000" w14:paraId="0000011F">
      <w:pPr>
        <w:spacing w:after="240" w:lineRule="auto"/>
        <w:rPr>
          <w:sz w:val="2"/>
          <w:szCs w:val="2"/>
        </w:rPr>
      </w:pPr>
      <w:r w:rsidDel="00000000" w:rsidR="00000000" w:rsidRPr="00000000">
        <w:rPr>
          <w:rtl w:val="0"/>
        </w:rPr>
      </w:r>
    </w:p>
    <w:p w:rsidR="00000000" w:rsidDel="00000000" w:rsidP="00000000" w:rsidRDefault="00000000" w:rsidRPr="00000000" w14:paraId="00000120">
      <w:pPr>
        <w:pStyle w:val="Heading3"/>
        <w:spacing w:line="312" w:lineRule="auto"/>
        <w:rPr/>
      </w:pPr>
      <w:r w:rsidDel="00000000" w:rsidR="00000000" w:rsidRPr="00000000">
        <w:rPr>
          <w:rFonts w:ascii="Calibri" w:cs="Calibri" w:eastAsia="Calibri" w:hAnsi="Calibri"/>
          <w:color w:val="1a4f8a"/>
          <w:sz w:val="26"/>
          <w:szCs w:val="26"/>
          <w:rtl w:val="0"/>
        </w:rPr>
        <w:t xml:space="preserve">What One Role Actually Builds</w:t>
      </w:r>
      <w:r w:rsidDel="00000000" w:rsidR="00000000" w:rsidRPr="00000000">
        <w:rPr>
          <w:rtl w:val="0"/>
        </w:rPr>
      </w:r>
    </w:p>
    <w:p w:rsidR="00000000" w:rsidDel="00000000" w:rsidP="00000000" w:rsidRDefault="00000000" w:rsidRPr="00000000" w14:paraId="00000121">
      <w:pPr>
        <w:spacing w:line="384" w:lineRule="auto"/>
        <w:rPr/>
      </w:pPr>
      <w:r w:rsidDel="00000000" w:rsidR="00000000" w:rsidRPr="00000000">
        <w:rPr>
          <w:rFonts w:ascii="Calibri" w:cs="Calibri" w:eastAsia="Calibri" w:hAnsi="Calibri"/>
          <w:i w:val="1"/>
          <w:iCs w:val="1"/>
          <w:color w:val="555555"/>
          <w:sz w:val="22"/>
          <w:szCs w:val="22"/>
          <w:rtl w:val="0"/>
        </w:rPr>
        <w:t xml:space="preserve">Example: Teaching — what it actually develops:</w:t>
      </w:r>
      <w:r w:rsidDel="00000000" w:rsidR="00000000" w:rsidRPr="00000000">
        <w:rPr>
          <w:rtl w:val="0"/>
        </w:rPr>
      </w:r>
    </w:p>
    <w:tbl>
      <w:tblPr>
        <w:tblStyle w:val="Table47"/>
        <w:tblW w:w="9638.0" w:type="dxa"/>
        <w:jc w:val="left"/>
        <w:tblBorders>
          <w:top w:color="e5e7eb" w:space="0" w:sz="4" w:val="single"/>
          <w:left w:color="e5e7eb" w:space="0" w:sz="4" w:val="single"/>
          <w:bottom w:color="e5e7eb" w:space="0" w:sz="4" w:val="single"/>
          <w:right w:color="e5e7eb" w:space="0" w:sz="4" w:val="single"/>
          <w:insideH w:color="e5e7eb" w:space="0" w:sz="4" w:val="single"/>
          <w:insideV w:color="e5e7eb" w:space="0" w:sz="4" w:val="single"/>
        </w:tblBorders>
        <w:tblLayout w:type="fixed"/>
        <w:tblLook w:val="0000"/>
      </w:tblPr>
      <w:tblGrid>
        <w:gridCol w:w="2409"/>
        <w:gridCol w:w="2409"/>
        <w:gridCol w:w="2410"/>
        <w:gridCol w:w="2410"/>
        <w:tblGridChange w:id="0">
          <w:tblGrid>
            <w:gridCol w:w="2409"/>
            <w:gridCol w:w="2409"/>
            <w:gridCol w:w="2410"/>
            <w:gridCol w:w="2410"/>
          </w:tblGrid>
        </w:tblGridChange>
      </w:tblGrid>
      <w:tr>
        <w:trPr>
          <w:cantSplit w:val="0"/>
          <w:tblHeader w:val="1"/>
        </w:trPr>
        <w:tc>
          <w:tcPr>
            <w:shd w:fill="e8eef7" w:val="clear"/>
            <w:tcMar>
              <w:top w:w="90.0" w:type="dxa"/>
              <w:left w:w="150.0" w:type="dxa"/>
              <w:bottom w:w="90.0" w:type="dxa"/>
              <w:right w:w="150.0" w:type="dxa"/>
            </w:tcMar>
          </w:tcPr>
          <w:p w:rsidR="00000000" w:rsidDel="00000000" w:rsidP="00000000" w:rsidRDefault="00000000" w:rsidRPr="00000000" w14:paraId="00000122">
            <w:pPr>
              <w:jc w:val="center"/>
              <w:rPr/>
            </w:pPr>
            <w:r w:rsidDel="00000000" w:rsidR="00000000" w:rsidRPr="00000000">
              <w:rPr>
                <w:rFonts w:ascii="Calibri" w:cs="Calibri" w:eastAsia="Calibri" w:hAnsi="Calibri"/>
                <w:b w:val="1"/>
                <w:bCs w:val="1"/>
                <w:color w:val="0d3b6e"/>
                <w:sz w:val="21"/>
                <w:szCs w:val="21"/>
                <w:rtl w:val="0"/>
              </w:rPr>
              <w:t xml:space="preserve">Public Speaking</w:t>
            </w:r>
            <w:r w:rsidDel="00000000" w:rsidR="00000000" w:rsidRPr="00000000">
              <w:rPr>
                <w:rtl w:val="0"/>
              </w:rPr>
            </w:r>
          </w:p>
        </w:tc>
        <w:tc>
          <w:tcPr>
            <w:shd w:fill="e8eef7" w:val="clear"/>
            <w:tcMar>
              <w:top w:w="90.0" w:type="dxa"/>
              <w:left w:w="150.0" w:type="dxa"/>
              <w:bottom w:w="90.0" w:type="dxa"/>
              <w:right w:w="150.0" w:type="dxa"/>
            </w:tcMar>
          </w:tcPr>
          <w:p w:rsidR="00000000" w:rsidDel="00000000" w:rsidP="00000000" w:rsidRDefault="00000000" w:rsidRPr="00000000" w14:paraId="00000123">
            <w:pPr>
              <w:jc w:val="center"/>
              <w:rPr/>
            </w:pPr>
            <w:r w:rsidDel="00000000" w:rsidR="00000000" w:rsidRPr="00000000">
              <w:rPr>
                <w:rFonts w:ascii="Calibri" w:cs="Calibri" w:eastAsia="Calibri" w:hAnsi="Calibri"/>
                <w:b w:val="1"/>
                <w:bCs w:val="1"/>
                <w:color w:val="0d3b6e"/>
                <w:sz w:val="21"/>
                <w:szCs w:val="21"/>
                <w:rtl w:val="0"/>
              </w:rPr>
              <w:t xml:space="preserve">Curriculum Design</w:t>
            </w:r>
            <w:r w:rsidDel="00000000" w:rsidR="00000000" w:rsidRPr="00000000">
              <w:rPr>
                <w:rtl w:val="0"/>
              </w:rPr>
            </w:r>
          </w:p>
        </w:tc>
        <w:tc>
          <w:tcPr>
            <w:shd w:fill="e8eef7" w:val="clear"/>
            <w:tcMar>
              <w:top w:w="90.0" w:type="dxa"/>
              <w:left w:w="150.0" w:type="dxa"/>
              <w:bottom w:w="90.0" w:type="dxa"/>
              <w:right w:w="150.0" w:type="dxa"/>
            </w:tcMar>
          </w:tcPr>
          <w:p w:rsidR="00000000" w:rsidDel="00000000" w:rsidP="00000000" w:rsidRDefault="00000000" w:rsidRPr="00000000" w14:paraId="00000124">
            <w:pPr>
              <w:jc w:val="center"/>
              <w:rPr/>
            </w:pPr>
            <w:r w:rsidDel="00000000" w:rsidR="00000000" w:rsidRPr="00000000">
              <w:rPr>
                <w:rFonts w:ascii="Calibri" w:cs="Calibri" w:eastAsia="Calibri" w:hAnsi="Calibri"/>
                <w:b w:val="1"/>
                <w:bCs w:val="1"/>
                <w:color w:val="0d3b6e"/>
                <w:sz w:val="21"/>
                <w:szCs w:val="21"/>
                <w:rtl w:val="0"/>
              </w:rPr>
              <w:t xml:space="preserve">Staying Current (AI, Gen Z)</w:t>
            </w:r>
            <w:r w:rsidDel="00000000" w:rsidR="00000000" w:rsidRPr="00000000">
              <w:rPr>
                <w:rtl w:val="0"/>
              </w:rPr>
            </w:r>
          </w:p>
        </w:tc>
        <w:tc>
          <w:tcPr>
            <w:shd w:fill="e8eef7" w:val="clear"/>
            <w:tcMar>
              <w:top w:w="90.0" w:type="dxa"/>
              <w:left w:w="150.0" w:type="dxa"/>
              <w:bottom w:w="90.0" w:type="dxa"/>
              <w:right w:w="150.0" w:type="dxa"/>
            </w:tcMar>
          </w:tcPr>
          <w:p w:rsidR="00000000" w:rsidDel="00000000" w:rsidP="00000000" w:rsidRDefault="00000000" w:rsidRPr="00000000" w14:paraId="00000125">
            <w:pPr>
              <w:jc w:val="center"/>
              <w:rPr/>
            </w:pPr>
            <w:r w:rsidDel="00000000" w:rsidR="00000000" w:rsidRPr="00000000">
              <w:rPr>
                <w:rFonts w:ascii="Calibri" w:cs="Calibri" w:eastAsia="Calibri" w:hAnsi="Calibri"/>
                <w:b w:val="1"/>
                <w:bCs w:val="1"/>
                <w:color w:val="0d3b6e"/>
                <w:sz w:val="21"/>
                <w:szCs w:val="21"/>
                <w:rtl w:val="0"/>
              </w:rPr>
              <w:t xml:space="preserve">Deep Field Expertise</w:t>
            </w:r>
            <w:r w:rsidDel="00000000" w:rsidR="00000000" w:rsidRPr="00000000">
              <w:rPr>
                <w:rtl w:val="0"/>
              </w:rPr>
            </w:r>
          </w:p>
        </w:tc>
      </w:tr>
      <w:tr>
        <w:trPr>
          <w:cantSplit w:val="0"/>
          <w:tblHeader w:val="0"/>
        </w:trPr>
        <w:tc>
          <w:tcPr>
            <w:shd w:fill="f0f5fb" w:val="clear"/>
            <w:tcMar>
              <w:top w:w="90.0" w:type="dxa"/>
              <w:left w:w="150.0" w:type="dxa"/>
              <w:bottom w:w="90.0" w:type="dxa"/>
              <w:right w:w="150.0" w:type="dxa"/>
            </w:tcMar>
          </w:tcPr>
          <w:p w:rsidR="00000000" w:rsidDel="00000000" w:rsidP="00000000" w:rsidRDefault="00000000" w:rsidRPr="00000000" w14:paraId="00000126">
            <w:pPr>
              <w:jc w:val="center"/>
              <w:rPr/>
            </w:pPr>
            <w:r w:rsidDel="00000000" w:rsidR="00000000" w:rsidRPr="00000000">
              <w:rPr>
                <w:rFonts w:ascii="Calibri" w:cs="Calibri" w:eastAsia="Calibri" w:hAnsi="Calibri"/>
                <w:b w:val="1"/>
                <w:bCs w:val="1"/>
                <w:color w:val="1a4f8a"/>
                <w:sz w:val="21"/>
                <w:szCs w:val="21"/>
                <w:rtl w:val="0"/>
              </w:rPr>
              <w:t xml:space="preserve">Multitasking Under Pressure</w:t>
            </w:r>
            <w:r w:rsidDel="00000000" w:rsidR="00000000" w:rsidRPr="00000000">
              <w:rPr>
                <w:rtl w:val="0"/>
              </w:rPr>
            </w:r>
          </w:p>
        </w:tc>
        <w:tc>
          <w:tcPr>
            <w:shd w:fill="f0f5fb" w:val="clear"/>
            <w:tcMar>
              <w:top w:w="90.0" w:type="dxa"/>
              <w:left w:w="150.0" w:type="dxa"/>
              <w:bottom w:w="90.0" w:type="dxa"/>
              <w:right w:w="150.0" w:type="dxa"/>
            </w:tcMar>
          </w:tcPr>
          <w:p w:rsidR="00000000" w:rsidDel="00000000" w:rsidP="00000000" w:rsidRDefault="00000000" w:rsidRPr="00000000" w14:paraId="00000127">
            <w:pPr>
              <w:jc w:val="center"/>
              <w:rPr/>
            </w:pPr>
            <w:r w:rsidDel="00000000" w:rsidR="00000000" w:rsidRPr="00000000">
              <w:rPr>
                <w:rFonts w:ascii="Calibri" w:cs="Calibri" w:eastAsia="Calibri" w:hAnsi="Calibri"/>
                <w:b w:val="1"/>
                <w:bCs w:val="1"/>
                <w:color w:val="1a4f8a"/>
                <w:sz w:val="21"/>
                <w:szCs w:val="21"/>
                <w:rtl w:val="0"/>
              </w:rPr>
              <w:t xml:space="preserve">Long-Term Credibility</w:t>
            </w:r>
            <w:r w:rsidDel="00000000" w:rsidR="00000000" w:rsidRPr="00000000">
              <w:rPr>
                <w:rtl w:val="0"/>
              </w:rPr>
            </w:r>
          </w:p>
        </w:tc>
        <w:tc>
          <w:tcPr>
            <w:shd w:fill="f0f5fb" w:val="clear"/>
            <w:tcMar>
              <w:top w:w="90.0" w:type="dxa"/>
              <w:left w:w="150.0" w:type="dxa"/>
              <w:bottom w:w="90.0" w:type="dxa"/>
              <w:right w:w="150.0" w:type="dxa"/>
            </w:tcMar>
          </w:tcPr>
          <w:p w:rsidR="00000000" w:rsidDel="00000000" w:rsidP="00000000" w:rsidRDefault="00000000" w:rsidRPr="00000000" w14:paraId="00000128">
            <w:pPr>
              <w:jc w:val="center"/>
              <w:rPr/>
            </w:pPr>
            <w:r w:rsidDel="00000000" w:rsidR="00000000" w:rsidRPr="00000000">
              <w:rPr>
                <w:rFonts w:ascii="Calibri" w:cs="Calibri" w:eastAsia="Calibri" w:hAnsi="Calibri"/>
                <w:b w:val="1"/>
                <w:bCs w:val="1"/>
                <w:color w:val="1a4f8a"/>
                <w:sz w:val="21"/>
                <w:szCs w:val="21"/>
                <w:rtl w:val="0"/>
              </w:rPr>
              <w:t xml:space="preserve">Willingness to Serve</w:t>
            </w:r>
            <w:r w:rsidDel="00000000" w:rsidR="00000000" w:rsidRPr="00000000">
              <w:rPr>
                <w:rtl w:val="0"/>
              </w:rPr>
            </w:r>
          </w:p>
        </w:tc>
        <w:tc>
          <w:tcPr>
            <w:shd w:fill="f0f5fb" w:val="clear"/>
            <w:tcMar>
              <w:top w:w="90.0" w:type="dxa"/>
              <w:left w:w="150.0" w:type="dxa"/>
              <w:bottom w:w="90.0" w:type="dxa"/>
              <w:right w:w="150.0" w:type="dxa"/>
            </w:tcMar>
          </w:tcPr>
          <w:p w:rsidR="00000000" w:rsidDel="00000000" w:rsidP="00000000" w:rsidRDefault="00000000" w:rsidRPr="00000000" w14:paraId="00000129">
            <w:pPr>
              <w:jc w:val="center"/>
              <w:rPr/>
            </w:pPr>
            <w:r w:rsidDel="00000000" w:rsidR="00000000" w:rsidRPr="00000000">
              <w:rPr>
                <w:rFonts w:ascii="Calibri" w:cs="Calibri" w:eastAsia="Calibri" w:hAnsi="Calibri"/>
                <w:b w:val="1"/>
                <w:bCs w:val="1"/>
                <w:color w:val="1a4f8a"/>
                <w:sz w:val="21"/>
                <w:szCs w:val="21"/>
                <w:rtl w:val="0"/>
              </w:rPr>
              <w:t xml:space="preserve">Relationship Building</w:t>
            </w:r>
            <w:r w:rsidDel="00000000" w:rsidR="00000000" w:rsidRPr="00000000">
              <w:rPr>
                <w:rtl w:val="0"/>
              </w:rPr>
            </w:r>
          </w:p>
        </w:tc>
      </w:tr>
    </w:tbl>
    <w:p w:rsidR="00000000" w:rsidDel="00000000" w:rsidP="00000000" w:rsidRDefault="00000000" w:rsidRPr="00000000" w14:paraId="0000012A">
      <w:pPr>
        <w:rPr>
          <w:sz w:val="2"/>
          <w:szCs w:val="2"/>
        </w:rPr>
      </w:pPr>
      <w:r w:rsidDel="00000000" w:rsidR="00000000" w:rsidRPr="00000000">
        <w:rPr>
          <w:rtl w:val="0"/>
        </w:rPr>
      </w:r>
    </w:p>
    <w:p w:rsidR="00000000" w:rsidDel="00000000" w:rsidP="00000000" w:rsidRDefault="00000000" w:rsidRPr="00000000" w14:paraId="0000012B">
      <w:pPr>
        <w:spacing w:before="120" w:lineRule="auto"/>
        <w:rPr/>
      </w:pPr>
      <w:r w:rsidDel="00000000" w:rsidR="00000000" w:rsidRPr="00000000">
        <w:rPr>
          <w:rFonts w:ascii="Calibri" w:cs="Calibri" w:eastAsia="Calibri" w:hAnsi="Calibri"/>
          <w:b w:val="1"/>
          <w:bCs w:val="1"/>
          <w:color w:val="1a1a1a"/>
          <w:sz w:val="22"/>
          <w:szCs w:val="22"/>
          <w:rtl w:val="0"/>
        </w:rPr>
        <w:t xml:space="preserve">These skills transfer to:</w:t>
      </w:r>
      <w:r w:rsidDel="00000000" w:rsidR="00000000" w:rsidRPr="00000000">
        <w:rPr>
          <w:rFonts w:ascii="Calibri" w:cs="Calibri" w:eastAsia="Calibri" w:hAnsi="Calibri"/>
          <w:color w:val="1a1a1a"/>
          <w:sz w:val="22"/>
          <w:szCs w:val="22"/>
          <w:rtl w:val="0"/>
        </w:rPr>
        <w:t xml:space="preserve">  consulting  ·  training  ·  operations  ·  leadership  ·  content  ·  policy  ·  product — and more.</w:t>
      </w:r>
      <w:r w:rsidDel="00000000" w:rsidR="00000000" w:rsidRPr="00000000">
        <w:rPr>
          <w:rtl w:val="0"/>
        </w:rPr>
      </w:r>
    </w:p>
    <w:tbl>
      <w:tblPr>
        <w:tblStyle w:val="Table48"/>
        <w:tblW w:w="9632.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9632"/>
        <w:tblGridChange w:id="0">
          <w:tblGrid>
            <w:gridCol w:w="9632"/>
          </w:tblGrid>
        </w:tblGridChange>
      </w:tblGrid>
      <w:tr>
        <w:trPr>
          <w:cantSplit w:val="0"/>
          <w:tblHeader w:val="0"/>
        </w:trPr>
        <w:tc>
          <w:tcPr>
            <w:tcBorders>
              <w:top w:color="aabbd4" w:space="0" w:sz="6" w:val="single"/>
              <w:left w:color="aabbd4" w:space="0" w:sz="6" w:val="single"/>
              <w:bottom w:color="aabbd4" w:space="0" w:sz="6" w:val="single"/>
              <w:right w:color="aabbd4" w:space="0" w:sz="6" w:val="single"/>
            </w:tcBorders>
            <w:shd w:fill="f7fafd" w:val="clear"/>
            <w:tcMar>
              <w:top w:w="150.0" w:type="dxa"/>
              <w:left w:w="210.0" w:type="dxa"/>
              <w:bottom w:w="150.0" w:type="dxa"/>
              <w:right w:w="210.0" w:type="dxa"/>
            </w:tcMar>
          </w:tcPr>
          <w:p w:rsidR="00000000" w:rsidDel="00000000" w:rsidP="00000000" w:rsidRDefault="00000000" w:rsidRPr="00000000" w14:paraId="0000012C">
            <w:pPr>
              <w:spacing w:after="120" w:line="384" w:lineRule="auto"/>
              <w:rPr>
                <w:rFonts w:ascii="Calibri" w:cs="Calibri" w:eastAsia="Calibri" w:hAnsi="Calibri"/>
                <w:b w:val="1"/>
                <w:bCs w:val="1"/>
                <w:color w:val="1a4f8a"/>
                <w:sz w:val="21"/>
                <w:szCs w:val="21"/>
              </w:rPr>
            </w:pPr>
            <w:r w:rsidDel="00000000" w:rsidR="00000000" w:rsidRPr="00000000">
              <w:rPr>
                <w:rFonts w:ascii="Calibri" w:cs="Calibri" w:eastAsia="Calibri" w:hAnsi="Calibri"/>
                <w:b w:val="1"/>
                <w:bCs w:val="1"/>
                <w:color w:val="1a4f8a"/>
                <w:sz w:val="21"/>
                <w:szCs w:val="21"/>
                <w:rtl w:val="0"/>
              </w:rPr>
              <w:t xml:space="preserve">✍ Reflection: List 3 "unexpected" skills you've built from roles or life experiences:</w:t>
            </w:r>
          </w:p>
          <w:p w:rsidR="00000000" w:rsidDel="00000000" w:rsidP="00000000" w:rsidRDefault="00000000" w:rsidRPr="00000000" w14:paraId="0000012D">
            <w:pPr>
              <w:spacing w:after="120" w:line="384" w:lineRule="auto"/>
              <w:rPr>
                <w:rFonts w:ascii="Calibri" w:cs="Calibri" w:eastAsia="Calibri" w:hAnsi="Calibri"/>
                <w:b w:val="1"/>
                <w:bCs w:val="1"/>
                <w:color w:val="1a4f8a"/>
                <w:sz w:val="21"/>
                <w:szCs w:val="21"/>
              </w:rPr>
            </w:pPr>
            <w:r w:rsidDel="00000000" w:rsidR="00000000" w:rsidRPr="00000000">
              <w:rPr>
                <w:rtl w:val="0"/>
              </w:rPr>
            </w:r>
          </w:p>
          <w:p w:rsidR="00000000" w:rsidDel="00000000" w:rsidP="00000000" w:rsidRDefault="00000000" w:rsidRPr="00000000" w14:paraId="0000012E">
            <w:pPr>
              <w:spacing w:after="120" w:line="384" w:lineRule="auto"/>
              <w:rPr/>
            </w:pPr>
            <w:r w:rsidDel="00000000" w:rsidR="00000000" w:rsidRPr="00000000">
              <w:rPr>
                <w:rtl w:val="0"/>
              </w:rPr>
            </w:r>
          </w:p>
        </w:tc>
      </w:tr>
    </w:tbl>
    <w:p w:rsidR="00000000" w:rsidDel="00000000" w:rsidP="00000000" w:rsidRDefault="00000000" w:rsidRPr="00000000" w14:paraId="0000012F">
      <w:pPr>
        <w:spacing w:before="240" w:lineRule="auto"/>
        <w:rPr>
          <w:sz w:val="2"/>
          <w:szCs w:val="2"/>
        </w:rPr>
      </w:pPr>
      <w:r w:rsidDel="00000000" w:rsidR="00000000" w:rsidRPr="00000000">
        <w:rPr>
          <w:rtl w:val="0"/>
        </w:rPr>
      </w:r>
    </w:p>
    <w:tbl>
      <w:tblPr>
        <w:tblStyle w:val="Table49"/>
        <w:tblW w:w="9648.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9648"/>
        <w:tblGridChange w:id="0">
          <w:tblGrid>
            <w:gridCol w:w="9648"/>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1a6b7a" w:val="clear"/>
            <w:tcMar>
              <w:top w:w="180.0" w:type="dxa"/>
              <w:left w:w="300.0" w:type="dxa"/>
              <w:bottom w:w="180.0" w:type="dxa"/>
              <w:right w:w="300.0" w:type="dxa"/>
            </w:tcMar>
          </w:tcPr>
          <w:p w:rsidR="00000000" w:rsidDel="00000000" w:rsidP="00000000" w:rsidRDefault="00000000" w:rsidRPr="00000000" w14:paraId="00000130">
            <w:pPr>
              <w:pStyle w:val="Heading2"/>
              <w:spacing w:line="312" w:lineRule="auto"/>
              <w:rPr/>
            </w:pPr>
            <w:r w:rsidDel="00000000" w:rsidR="00000000" w:rsidRPr="00000000">
              <w:rPr>
                <w:color w:val="ffffff"/>
                <w:rtl w:val="0"/>
              </w:rPr>
              <w:t xml:space="preserve">30-Day Career Growth Challenge</w:t>
            </w:r>
            <w:r w:rsidDel="00000000" w:rsidR="00000000" w:rsidRPr="00000000">
              <w:rPr>
                <w:rtl w:val="0"/>
              </w:rPr>
            </w:r>
          </w:p>
          <w:p w:rsidR="00000000" w:rsidDel="00000000" w:rsidP="00000000" w:rsidRDefault="00000000" w:rsidRPr="00000000" w14:paraId="00000131">
            <w:pPr>
              <w:rPr/>
            </w:pPr>
            <w:r w:rsidDel="00000000" w:rsidR="00000000" w:rsidRPr="00000000">
              <w:rPr>
                <w:rFonts w:ascii="Calibri" w:cs="Calibri" w:eastAsia="Calibri" w:hAnsi="Calibri"/>
                <w:i w:val="1"/>
                <w:iCs w:val="1"/>
                <w:color w:val="a8dce8"/>
                <w:sz w:val="20"/>
                <w:szCs w:val="20"/>
                <w:rtl w:val="0"/>
              </w:rPr>
              <w:t xml:space="preserve">Start with yourself — then move to the market.</w:t>
            </w:r>
            <w:r w:rsidDel="00000000" w:rsidR="00000000" w:rsidRPr="00000000">
              <w:rPr>
                <w:rtl w:val="0"/>
              </w:rPr>
            </w:r>
          </w:p>
        </w:tc>
      </w:tr>
    </w:tbl>
    <w:p w:rsidR="00000000" w:rsidDel="00000000" w:rsidP="00000000" w:rsidRDefault="00000000" w:rsidRPr="00000000" w14:paraId="00000132">
      <w:pPr>
        <w:spacing w:before="240" w:lineRule="auto"/>
        <w:rPr>
          <w:sz w:val="2"/>
          <w:szCs w:val="2"/>
        </w:rPr>
      </w:pPr>
      <w:r w:rsidDel="00000000" w:rsidR="00000000" w:rsidRPr="00000000">
        <w:rPr>
          <w:rtl w:val="0"/>
        </w:rPr>
      </w:r>
    </w:p>
    <w:tbl>
      <w:tblPr>
        <w:tblStyle w:val="Table50"/>
        <w:tblW w:w="9632.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9632"/>
        <w:tblGridChange w:id="0">
          <w:tblGrid>
            <w:gridCol w:w="9632"/>
          </w:tblGrid>
        </w:tblGridChange>
      </w:tblGrid>
      <w:tr>
        <w:trPr>
          <w:cantSplit w:val="0"/>
          <w:tblHeader w:val="0"/>
        </w:trPr>
        <w:tc>
          <w:tcPr>
            <w:tcBorders>
              <w:top w:color="aabbd4" w:space="0" w:sz="6" w:val="single"/>
              <w:left w:color="aabbd4" w:space="0" w:sz="6" w:val="single"/>
              <w:bottom w:color="aabbd4" w:space="0" w:sz="6" w:val="single"/>
              <w:right w:color="aabbd4" w:space="0" w:sz="6" w:val="single"/>
            </w:tcBorders>
            <w:shd w:fill="f7fafd" w:val="clear"/>
            <w:tcMar>
              <w:top w:w="150.0" w:type="dxa"/>
              <w:left w:w="210.0" w:type="dxa"/>
              <w:bottom w:w="150.0" w:type="dxa"/>
              <w:right w:w="210.0" w:type="dxa"/>
            </w:tcMar>
          </w:tcPr>
          <w:p w:rsidR="00000000" w:rsidDel="00000000" w:rsidP="00000000" w:rsidRDefault="00000000" w:rsidRPr="00000000" w14:paraId="00000133">
            <w:pPr>
              <w:spacing w:line="360" w:lineRule="auto"/>
              <w:rPr/>
            </w:pPr>
            <w:r w:rsidDel="00000000" w:rsidR="00000000" w:rsidRPr="00000000">
              <w:rPr>
                <w:rFonts w:ascii="Calibri" w:cs="Calibri" w:eastAsia="Calibri" w:hAnsi="Calibri"/>
                <w:b w:val="1"/>
                <w:bCs w:val="1"/>
                <w:color w:val="0d3b6e"/>
                <w:sz w:val="22"/>
                <w:szCs w:val="22"/>
                <w:rtl w:val="0"/>
              </w:rPr>
              <w:t xml:space="preserve">📅 Days 1–7: Know Yourself</w:t>
            </w:r>
            <w:r w:rsidDel="00000000" w:rsidR="00000000" w:rsidRPr="00000000">
              <w:rPr>
                <w:rtl w:val="0"/>
              </w:rPr>
            </w:r>
          </w:p>
          <w:p w:rsidR="00000000" w:rsidDel="00000000" w:rsidP="00000000" w:rsidRDefault="00000000" w:rsidRPr="00000000" w14:paraId="00000134">
            <w:pPr>
              <w:spacing w:line="360" w:lineRule="auto"/>
              <w:ind w:left="240" w:firstLine="0"/>
              <w:rPr/>
            </w:pPr>
            <w:r w:rsidDel="00000000" w:rsidR="00000000" w:rsidRPr="00000000">
              <w:rPr>
                <w:rFonts w:ascii="Calibri" w:cs="Calibri" w:eastAsia="Calibri" w:hAnsi="Calibri"/>
                <w:color w:val="1a1a1a"/>
                <w:sz w:val="21"/>
                <w:szCs w:val="21"/>
                <w:rtl w:val="0"/>
              </w:rPr>
              <w:t xml:space="preserve">☐ Answer: What makes me, me? Skills, values, energy.</w:t>
            </w:r>
            <w:r w:rsidDel="00000000" w:rsidR="00000000" w:rsidRPr="00000000">
              <w:rPr>
                <w:rtl w:val="0"/>
              </w:rPr>
            </w:r>
          </w:p>
          <w:p w:rsidR="00000000" w:rsidDel="00000000" w:rsidP="00000000" w:rsidRDefault="00000000" w:rsidRPr="00000000" w14:paraId="00000135">
            <w:pPr>
              <w:spacing w:line="360" w:lineRule="auto"/>
              <w:ind w:left="240" w:firstLine="0"/>
              <w:rPr/>
            </w:pPr>
            <w:r w:rsidDel="00000000" w:rsidR="00000000" w:rsidRPr="00000000">
              <w:rPr>
                <w:rFonts w:ascii="Calibri" w:cs="Calibri" w:eastAsia="Calibri" w:hAnsi="Calibri"/>
                <w:color w:val="1a1a1a"/>
                <w:sz w:val="21"/>
                <w:szCs w:val="21"/>
                <w:rtl w:val="0"/>
              </w:rPr>
              <w:t xml:space="preserve">☐ Define what I actually want — not what looks good on paper.</w:t>
            </w:r>
            <w:r w:rsidDel="00000000" w:rsidR="00000000" w:rsidRPr="00000000">
              <w:rPr>
                <w:rtl w:val="0"/>
              </w:rPr>
            </w:r>
          </w:p>
          <w:p w:rsidR="00000000" w:rsidDel="00000000" w:rsidP="00000000" w:rsidRDefault="00000000" w:rsidRPr="00000000" w14:paraId="00000136">
            <w:pPr>
              <w:spacing w:line="360" w:lineRule="auto"/>
              <w:ind w:left="240" w:firstLine="0"/>
              <w:rPr/>
            </w:pPr>
            <w:r w:rsidDel="00000000" w:rsidR="00000000" w:rsidRPr="00000000">
              <w:rPr>
                <w:rFonts w:ascii="Calibri" w:cs="Calibri" w:eastAsia="Calibri" w:hAnsi="Calibri"/>
                <w:color w:val="1a1a1a"/>
                <w:sz w:val="21"/>
                <w:szCs w:val="21"/>
                <w:rtl w:val="0"/>
              </w:rPr>
              <w:t xml:space="preserve">☐ Map roles that match who I am, not just what I know.</w:t>
            </w:r>
            <w:r w:rsidDel="00000000" w:rsidR="00000000" w:rsidRPr="00000000">
              <w:rPr>
                <w:rtl w:val="0"/>
              </w:rPr>
            </w:r>
          </w:p>
          <w:p w:rsidR="00000000" w:rsidDel="00000000" w:rsidP="00000000" w:rsidRDefault="00000000" w:rsidRPr="00000000" w14:paraId="00000137">
            <w:pPr>
              <w:spacing w:line="360" w:lineRule="auto"/>
              <w:ind w:left="240" w:firstLine="0"/>
              <w:rPr/>
            </w:pPr>
            <w:r w:rsidDel="00000000" w:rsidR="00000000" w:rsidRPr="00000000">
              <w:rPr>
                <w:rFonts w:ascii="Calibri" w:cs="Calibri" w:eastAsia="Calibri" w:hAnsi="Calibri"/>
                <w:color w:val="1a1a1a"/>
                <w:sz w:val="21"/>
                <w:szCs w:val="21"/>
                <w:rtl w:val="0"/>
              </w:rPr>
              <w:t xml:space="preserve">☐ Identify 3 industries where my skills transfer.</w:t>
            </w:r>
            <w:r w:rsidDel="00000000" w:rsidR="00000000" w:rsidRPr="00000000">
              <w:rPr>
                <w:rtl w:val="0"/>
              </w:rPr>
            </w:r>
          </w:p>
        </w:tc>
      </w:tr>
    </w:tbl>
    <w:p w:rsidR="00000000" w:rsidDel="00000000" w:rsidP="00000000" w:rsidRDefault="00000000" w:rsidRPr="00000000" w14:paraId="00000138">
      <w:pPr>
        <w:spacing w:before="240" w:lineRule="auto"/>
        <w:rPr>
          <w:sz w:val="2"/>
          <w:szCs w:val="2"/>
        </w:rPr>
      </w:pPr>
      <w:r w:rsidDel="00000000" w:rsidR="00000000" w:rsidRPr="00000000">
        <w:rPr>
          <w:rtl w:val="0"/>
        </w:rPr>
      </w:r>
    </w:p>
    <w:tbl>
      <w:tblPr>
        <w:tblStyle w:val="Table51"/>
        <w:tblW w:w="9632.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9632"/>
        <w:tblGridChange w:id="0">
          <w:tblGrid>
            <w:gridCol w:w="9632"/>
          </w:tblGrid>
        </w:tblGridChange>
      </w:tblGrid>
      <w:tr>
        <w:trPr>
          <w:cantSplit w:val="0"/>
          <w:tblHeader w:val="0"/>
        </w:trPr>
        <w:tc>
          <w:tcPr>
            <w:tcBorders>
              <w:top w:color="aabbd4" w:space="0" w:sz="6" w:val="single"/>
              <w:left w:color="aabbd4" w:space="0" w:sz="6" w:val="single"/>
              <w:bottom w:color="aabbd4" w:space="0" w:sz="6" w:val="single"/>
              <w:right w:color="aabbd4" w:space="0" w:sz="6" w:val="single"/>
            </w:tcBorders>
            <w:shd w:fill="f7fafd" w:val="clear"/>
            <w:tcMar>
              <w:top w:w="150.0" w:type="dxa"/>
              <w:left w:w="210.0" w:type="dxa"/>
              <w:bottom w:w="150.0" w:type="dxa"/>
              <w:right w:w="210.0" w:type="dxa"/>
            </w:tcMar>
          </w:tcPr>
          <w:p w:rsidR="00000000" w:rsidDel="00000000" w:rsidP="00000000" w:rsidRDefault="00000000" w:rsidRPr="00000000" w14:paraId="00000139">
            <w:pPr>
              <w:spacing w:line="360" w:lineRule="auto"/>
              <w:rPr/>
            </w:pPr>
            <w:r w:rsidDel="00000000" w:rsidR="00000000" w:rsidRPr="00000000">
              <w:rPr>
                <w:rFonts w:ascii="Calibri" w:cs="Calibri" w:eastAsia="Calibri" w:hAnsi="Calibri"/>
                <w:b w:val="1"/>
                <w:bCs w:val="1"/>
                <w:color w:val="0d3b6e"/>
                <w:sz w:val="22"/>
                <w:szCs w:val="22"/>
                <w:rtl w:val="0"/>
              </w:rPr>
              <w:t xml:space="preserve">👥 Days 8–18: Build &amp; Connect</w:t>
            </w:r>
            <w:r w:rsidDel="00000000" w:rsidR="00000000" w:rsidRPr="00000000">
              <w:rPr>
                <w:rtl w:val="0"/>
              </w:rPr>
            </w:r>
          </w:p>
          <w:p w:rsidR="00000000" w:rsidDel="00000000" w:rsidP="00000000" w:rsidRDefault="00000000" w:rsidRPr="00000000" w14:paraId="0000013A">
            <w:pPr>
              <w:spacing w:line="360" w:lineRule="auto"/>
              <w:ind w:left="240" w:firstLine="0"/>
              <w:rPr/>
            </w:pPr>
            <w:sdt>
              <w:sdtPr>
                <w:id w:val="1883841139"/>
                <w:tag w:val="goog_rdk_2"/>
              </w:sdtPr>
              <w:sdtContent>
                <w:r w:rsidDel="00000000" w:rsidR="00000000" w:rsidRPr="00000000">
                  <w:rPr>
                    <w:rFonts w:ascii="Arial Unicode MS" w:cs="Arial Unicode MS" w:eastAsia="Arial Unicode MS" w:hAnsi="Arial Unicode MS"/>
                    <w:color w:val="1a1a1a"/>
                    <w:sz w:val="21"/>
                    <w:szCs w:val="21"/>
                    <w:rtl w:val="0"/>
                  </w:rPr>
                  <w:t xml:space="preserve">☐</w:t>
                </w:r>
              </w:sdtContent>
            </w:sdt>
            <w:r w:rsidDel="00000000" w:rsidR="00000000" w:rsidRPr="00000000">
              <w:rPr>
                <w:rFonts w:ascii="Calibri" w:cs="Calibri" w:eastAsia="Calibri" w:hAnsi="Calibri"/>
                <w:color w:val="1a1a1a"/>
                <w:sz w:val="21"/>
                <w:szCs w:val="21"/>
                <w:rtl w:val="0"/>
              </w:rPr>
              <w:t xml:space="preserve"> Refresh resume and LinkedIn to reflect my full story.</w:t>
            </w:r>
            <w:r w:rsidDel="00000000" w:rsidR="00000000" w:rsidRPr="00000000">
              <w:rPr>
                <w:rtl w:val="0"/>
              </w:rPr>
            </w:r>
          </w:p>
          <w:p w:rsidR="00000000" w:rsidDel="00000000" w:rsidP="00000000" w:rsidRDefault="00000000" w:rsidRPr="00000000" w14:paraId="0000013B">
            <w:pPr>
              <w:spacing w:line="360" w:lineRule="auto"/>
              <w:ind w:left="240" w:firstLine="0"/>
              <w:rPr/>
            </w:pPr>
            <w:r w:rsidDel="00000000" w:rsidR="00000000" w:rsidRPr="00000000">
              <w:rPr>
                <w:rFonts w:ascii="Calibri" w:cs="Calibri" w:eastAsia="Calibri" w:hAnsi="Calibri"/>
                <w:color w:val="1a1a1a"/>
                <w:sz w:val="21"/>
                <w:szCs w:val="21"/>
                <w:rtl w:val="0"/>
              </w:rPr>
              <w:t xml:space="preserve">☐ Reach out to 10 real people — no cold blasts.</w:t>
            </w:r>
            <w:r w:rsidDel="00000000" w:rsidR="00000000" w:rsidRPr="00000000">
              <w:rPr>
                <w:rtl w:val="0"/>
              </w:rPr>
            </w:r>
          </w:p>
          <w:p w:rsidR="00000000" w:rsidDel="00000000" w:rsidP="00000000" w:rsidRDefault="00000000" w:rsidRPr="00000000" w14:paraId="0000013C">
            <w:pPr>
              <w:spacing w:line="360" w:lineRule="auto"/>
              <w:ind w:left="240" w:firstLine="0"/>
              <w:rPr/>
            </w:pPr>
            <w:r w:rsidDel="00000000" w:rsidR="00000000" w:rsidRPr="00000000">
              <w:rPr>
                <w:rFonts w:ascii="Calibri" w:cs="Calibri" w:eastAsia="Calibri" w:hAnsi="Calibri"/>
                <w:color w:val="1a1a1a"/>
                <w:sz w:val="21"/>
                <w:szCs w:val="21"/>
                <w:rtl w:val="0"/>
              </w:rPr>
              <w:t xml:space="preserve">☐ Attend one event, webinar, or informal meetup.</w:t>
            </w:r>
            <w:r w:rsidDel="00000000" w:rsidR="00000000" w:rsidRPr="00000000">
              <w:rPr>
                <w:rtl w:val="0"/>
              </w:rPr>
            </w:r>
          </w:p>
          <w:p w:rsidR="00000000" w:rsidDel="00000000" w:rsidP="00000000" w:rsidRDefault="00000000" w:rsidRPr="00000000" w14:paraId="0000013D">
            <w:pPr>
              <w:spacing w:line="360" w:lineRule="auto"/>
              <w:ind w:left="240" w:firstLine="0"/>
              <w:rPr/>
            </w:pPr>
            <w:r w:rsidDel="00000000" w:rsidR="00000000" w:rsidRPr="00000000">
              <w:rPr>
                <w:rFonts w:ascii="Calibri" w:cs="Calibri" w:eastAsia="Calibri" w:hAnsi="Calibri"/>
                <w:color w:val="1a1a1a"/>
                <w:sz w:val="21"/>
                <w:szCs w:val="21"/>
                <w:rtl w:val="0"/>
              </w:rPr>
              <w:t xml:space="preserve">☐ Start one skill-building course or side project.</w:t>
            </w:r>
            <w:r w:rsidDel="00000000" w:rsidR="00000000" w:rsidRPr="00000000">
              <w:rPr>
                <w:rtl w:val="0"/>
              </w:rPr>
            </w:r>
          </w:p>
        </w:tc>
      </w:tr>
    </w:tbl>
    <w:p w:rsidR="00000000" w:rsidDel="00000000" w:rsidP="00000000" w:rsidRDefault="00000000" w:rsidRPr="00000000" w14:paraId="0000013E">
      <w:pPr>
        <w:spacing w:before="240" w:lineRule="auto"/>
        <w:rPr>
          <w:sz w:val="2"/>
          <w:szCs w:val="2"/>
        </w:rPr>
      </w:pPr>
      <w:r w:rsidDel="00000000" w:rsidR="00000000" w:rsidRPr="00000000">
        <w:rPr>
          <w:rtl w:val="0"/>
        </w:rPr>
      </w:r>
    </w:p>
    <w:tbl>
      <w:tblPr>
        <w:tblStyle w:val="Table52"/>
        <w:tblW w:w="9786.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9786"/>
        <w:tblGridChange w:id="0">
          <w:tblGrid>
            <w:gridCol w:w="9786"/>
          </w:tblGrid>
        </w:tblGridChange>
      </w:tblGrid>
      <w:tr>
        <w:trPr>
          <w:cantSplit w:val="0"/>
          <w:trHeight w:val="1643" w:hRule="atLeast"/>
          <w:tblHeader w:val="0"/>
        </w:trPr>
        <w:tc>
          <w:tcPr>
            <w:tcBorders>
              <w:top w:color="aabbd4" w:space="0" w:sz="6" w:val="single"/>
              <w:left w:color="aabbd4" w:space="0" w:sz="6" w:val="single"/>
              <w:bottom w:color="aabbd4" w:space="0" w:sz="6" w:val="single"/>
              <w:right w:color="aabbd4" w:space="0" w:sz="6" w:val="single"/>
            </w:tcBorders>
            <w:shd w:fill="f7fafd" w:val="clear"/>
            <w:tcMar>
              <w:top w:w="150.0" w:type="dxa"/>
              <w:left w:w="210.0" w:type="dxa"/>
              <w:bottom w:w="150.0" w:type="dxa"/>
              <w:right w:w="210.0" w:type="dxa"/>
            </w:tcMar>
          </w:tcPr>
          <w:p w:rsidR="00000000" w:rsidDel="00000000" w:rsidP="00000000" w:rsidRDefault="00000000" w:rsidRPr="00000000" w14:paraId="0000013F">
            <w:pPr>
              <w:spacing w:line="360" w:lineRule="auto"/>
              <w:rPr/>
            </w:pPr>
            <w:r w:rsidDel="00000000" w:rsidR="00000000" w:rsidRPr="00000000">
              <w:rPr>
                <w:rFonts w:ascii="Calibri" w:cs="Calibri" w:eastAsia="Calibri" w:hAnsi="Calibri"/>
                <w:b w:val="1"/>
                <w:bCs w:val="1"/>
                <w:color w:val="0d3b6e"/>
                <w:sz w:val="22"/>
                <w:szCs w:val="22"/>
                <w:rtl w:val="0"/>
              </w:rPr>
              <w:t xml:space="preserve">🚀 Days 19–30: Apply &amp; Move</w:t>
            </w:r>
            <w:r w:rsidDel="00000000" w:rsidR="00000000" w:rsidRPr="00000000">
              <w:rPr>
                <w:rtl w:val="0"/>
              </w:rPr>
            </w:r>
          </w:p>
          <w:p w:rsidR="00000000" w:rsidDel="00000000" w:rsidP="00000000" w:rsidRDefault="00000000" w:rsidRPr="00000000" w14:paraId="00000140">
            <w:pPr>
              <w:spacing w:line="360" w:lineRule="auto"/>
              <w:ind w:left="240" w:firstLine="0"/>
              <w:rPr/>
            </w:pPr>
            <w:r w:rsidDel="00000000" w:rsidR="00000000" w:rsidRPr="00000000">
              <w:rPr>
                <w:rFonts w:ascii="Calibri" w:cs="Calibri" w:eastAsia="Calibri" w:hAnsi="Calibri"/>
                <w:color w:val="1a1a1a"/>
                <w:sz w:val="21"/>
                <w:szCs w:val="21"/>
                <w:rtl w:val="0"/>
              </w:rPr>
              <w:t xml:space="preserve">☐ Apply to 5 tailored, researched positions.</w:t>
            </w:r>
            <w:r w:rsidDel="00000000" w:rsidR="00000000" w:rsidRPr="00000000">
              <w:rPr>
                <w:rtl w:val="0"/>
              </w:rPr>
            </w:r>
          </w:p>
          <w:p w:rsidR="00000000" w:rsidDel="00000000" w:rsidP="00000000" w:rsidRDefault="00000000" w:rsidRPr="00000000" w14:paraId="00000141">
            <w:pPr>
              <w:spacing w:line="360" w:lineRule="auto"/>
              <w:ind w:left="240" w:firstLine="0"/>
              <w:rPr/>
            </w:pPr>
            <w:r w:rsidDel="00000000" w:rsidR="00000000" w:rsidRPr="00000000">
              <w:rPr>
                <w:rFonts w:ascii="Calibri" w:cs="Calibri" w:eastAsia="Calibri" w:hAnsi="Calibri"/>
                <w:color w:val="1a1a1a"/>
                <w:sz w:val="21"/>
                <w:szCs w:val="21"/>
                <w:rtl w:val="0"/>
              </w:rPr>
              <w:t xml:space="preserve">☐ Follow up on everything — silence is not a no.</w:t>
            </w:r>
            <w:r w:rsidDel="00000000" w:rsidR="00000000" w:rsidRPr="00000000">
              <w:rPr>
                <w:rtl w:val="0"/>
              </w:rPr>
            </w:r>
          </w:p>
          <w:p w:rsidR="00000000" w:rsidDel="00000000" w:rsidP="00000000" w:rsidRDefault="00000000" w:rsidRPr="00000000" w14:paraId="00000142">
            <w:pPr>
              <w:spacing w:line="360" w:lineRule="auto"/>
              <w:ind w:left="240" w:firstLine="0"/>
              <w:rPr/>
            </w:pPr>
            <w:r w:rsidDel="00000000" w:rsidR="00000000" w:rsidRPr="00000000">
              <w:rPr>
                <w:rFonts w:ascii="Calibri" w:cs="Calibri" w:eastAsia="Calibri" w:hAnsi="Calibri"/>
                <w:color w:val="1a1a1a"/>
                <w:sz w:val="21"/>
                <w:szCs w:val="21"/>
                <w:rtl w:val="0"/>
              </w:rPr>
              <w:t xml:space="preserve">☐ Track every application in a spreadsheet, update daily.</w:t>
            </w:r>
            <w:r w:rsidDel="00000000" w:rsidR="00000000" w:rsidRPr="00000000">
              <w:rPr>
                <w:rtl w:val="0"/>
              </w:rPr>
            </w:r>
          </w:p>
          <w:p w:rsidR="00000000" w:rsidDel="00000000" w:rsidP="00000000" w:rsidRDefault="00000000" w:rsidRPr="00000000" w14:paraId="00000143">
            <w:pPr>
              <w:spacing w:line="360" w:lineRule="auto"/>
              <w:ind w:left="240" w:firstLine="0"/>
              <w:rPr/>
            </w:pPr>
            <w:r w:rsidDel="00000000" w:rsidR="00000000" w:rsidRPr="00000000">
              <w:rPr>
                <w:rFonts w:ascii="Calibri" w:cs="Calibri" w:eastAsia="Calibri" w:hAnsi="Calibri"/>
                <w:color w:val="1a1a1a"/>
                <w:sz w:val="21"/>
                <w:szCs w:val="21"/>
                <w:rtl w:val="0"/>
              </w:rPr>
              <w:t xml:space="preserve">☐ Schedule two informational interviews with real people.</w:t>
            </w:r>
            <w:r w:rsidDel="00000000" w:rsidR="00000000" w:rsidRPr="00000000">
              <w:rPr>
                <w:rtl w:val="0"/>
              </w:rPr>
            </w:r>
          </w:p>
        </w:tc>
      </w:tr>
    </w:tbl>
    <w:p w:rsidR="00000000" w:rsidDel="00000000" w:rsidP="00000000" w:rsidRDefault="00000000" w:rsidRPr="00000000" w14:paraId="00000144">
      <w:pPr>
        <w:spacing w:before="240" w:lineRule="auto"/>
        <w:rPr>
          <w:sz w:val="2"/>
          <w:szCs w:val="2"/>
        </w:rPr>
      </w:pPr>
      <w:r w:rsidDel="00000000" w:rsidR="00000000" w:rsidRPr="00000000">
        <w:rPr>
          <w:rtl w:val="0"/>
        </w:rPr>
      </w:r>
    </w:p>
    <w:tbl>
      <w:tblPr>
        <w:tblStyle w:val="Table53"/>
        <w:tblW w:w="9648.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9648"/>
        <w:tblGridChange w:id="0">
          <w:tblGrid>
            <w:gridCol w:w="9648"/>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1a4f8a" w:val="clear"/>
            <w:tcMar>
              <w:top w:w="150.0" w:type="dxa"/>
              <w:left w:w="300.0" w:type="dxa"/>
              <w:bottom w:w="150.0" w:type="dxa"/>
              <w:right w:w="300.0" w:type="dxa"/>
            </w:tcMar>
          </w:tcPr>
          <w:p w:rsidR="00000000" w:rsidDel="00000000" w:rsidP="00000000" w:rsidRDefault="00000000" w:rsidRPr="00000000" w14:paraId="00000145">
            <w:pPr>
              <w:pStyle w:val="Heading2"/>
              <w:rPr/>
            </w:pPr>
            <w:r w:rsidDel="00000000" w:rsidR="00000000" w:rsidRPr="00000000">
              <w:rPr>
                <w:color w:val="ffffff"/>
                <w:rtl w:val="0"/>
              </w:rPr>
              <w:t xml:space="preserve">Your Career Growth Action Plan</w:t>
            </w:r>
            <w:r w:rsidDel="00000000" w:rsidR="00000000" w:rsidRPr="00000000">
              <w:rPr>
                <w:rtl w:val="0"/>
              </w:rPr>
            </w:r>
          </w:p>
          <w:p w:rsidR="00000000" w:rsidDel="00000000" w:rsidP="00000000" w:rsidRDefault="00000000" w:rsidRPr="00000000" w14:paraId="00000146">
            <w:pPr>
              <w:rPr/>
            </w:pPr>
            <w:r w:rsidDel="00000000" w:rsidR="00000000" w:rsidRPr="00000000">
              <w:rPr>
                <w:rFonts w:ascii="Calibri" w:cs="Calibri" w:eastAsia="Calibri" w:hAnsi="Calibri"/>
                <w:i w:val="1"/>
                <w:iCs w:val="1"/>
                <w:color w:val="b8d4f0"/>
                <w:sz w:val="20"/>
                <w:szCs w:val="20"/>
                <w:rtl w:val="0"/>
              </w:rPr>
              <w:t xml:space="preserve">The right opportunity doesn't wait — but the right preparation will make sure you're ready when it arrives.</w:t>
            </w:r>
            <w:r w:rsidDel="00000000" w:rsidR="00000000" w:rsidRPr="00000000">
              <w:rPr>
                <w:rtl w:val="0"/>
              </w:rPr>
            </w:r>
          </w:p>
        </w:tc>
      </w:tr>
    </w:tbl>
    <w:p w:rsidR="00000000" w:rsidDel="00000000" w:rsidP="00000000" w:rsidRDefault="00000000" w:rsidRPr="00000000" w14:paraId="00000147">
      <w:pPr>
        <w:spacing w:before="200" w:lineRule="auto"/>
        <w:rPr>
          <w:sz w:val="2"/>
          <w:szCs w:val="2"/>
        </w:rPr>
      </w:pPr>
      <w:r w:rsidDel="00000000" w:rsidR="00000000" w:rsidRPr="00000000">
        <w:rPr>
          <w:rtl w:val="0"/>
        </w:rPr>
      </w:r>
    </w:p>
    <w:tbl>
      <w:tblPr>
        <w:tblStyle w:val="Table54"/>
        <w:tblW w:w="9638.0" w:type="dxa"/>
        <w:jc w:val="left"/>
        <w:tblBorders>
          <w:top w:color="e5e7eb" w:space="0" w:sz="4" w:val="single"/>
          <w:left w:color="e5e7eb" w:space="0" w:sz="4" w:val="single"/>
          <w:bottom w:color="e5e7eb" w:space="0" w:sz="4" w:val="single"/>
          <w:right w:color="e5e7eb" w:space="0" w:sz="4" w:val="single"/>
          <w:insideH w:color="e5e7eb" w:space="0" w:sz="4" w:val="single"/>
          <w:insideV w:color="e5e7eb" w:space="0" w:sz="4" w:val="single"/>
        </w:tblBorders>
        <w:tblLayout w:type="fixed"/>
        <w:tblLook w:val="0000"/>
      </w:tblPr>
      <w:tblGrid>
        <w:gridCol w:w="4726"/>
        <w:gridCol w:w="4912"/>
        <w:tblGridChange w:id="0">
          <w:tblGrid>
            <w:gridCol w:w="4726"/>
            <w:gridCol w:w="4912"/>
          </w:tblGrid>
        </w:tblGridChange>
      </w:tblGrid>
      <w:tr>
        <w:trPr>
          <w:cantSplit w:val="0"/>
          <w:tblHeader w:val="1"/>
        </w:trPr>
        <w:tc>
          <w:tcPr>
            <w:shd w:fill="d6e4f0" w:val="clear"/>
            <w:tcMar>
              <w:top w:w="90.0" w:type="dxa"/>
              <w:left w:w="150.0" w:type="dxa"/>
              <w:bottom w:w="90.0" w:type="dxa"/>
              <w:right w:w="150.0" w:type="dxa"/>
            </w:tcMar>
          </w:tcPr>
          <w:p w:rsidR="00000000" w:rsidDel="00000000" w:rsidP="00000000" w:rsidRDefault="00000000" w:rsidRPr="00000000" w14:paraId="00000148">
            <w:pPr>
              <w:rPr/>
            </w:pPr>
            <w:r w:rsidDel="00000000" w:rsidR="00000000" w:rsidRPr="00000000">
              <w:rPr>
                <w:rFonts w:ascii="Calibri" w:cs="Calibri" w:eastAsia="Calibri" w:hAnsi="Calibri"/>
                <w:b w:val="1"/>
                <w:bCs w:val="1"/>
                <w:color w:val="0d3b6e"/>
                <w:sz w:val="21"/>
                <w:szCs w:val="21"/>
                <w:rtl w:val="0"/>
              </w:rPr>
              <w:t xml:space="preserve">🎯 Navigate the Market</w:t>
            </w:r>
            <w:r w:rsidDel="00000000" w:rsidR="00000000" w:rsidRPr="00000000">
              <w:rPr>
                <w:rtl w:val="0"/>
              </w:rPr>
            </w:r>
          </w:p>
        </w:tc>
        <w:tc>
          <w:tcPr>
            <w:shd w:fill="d6e4f0" w:val="clear"/>
            <w:tcMar>
              <w:top w:w="90.0" w:type="dxa"/>
              <w:left w:w="150.0" w:type="dxa"/>
              <w:bottom w:w="90.0" w:type="dxa"/>
              <w:right w:w="150.0" w:type="dxa"/>
            </w:tcMar>
          </w:tcPr>
          <w:p w:rsidR="00000000" w:rsidDel="00000000" w:rsidP="00000000" w:rsidRDefault="00000000" w:rsidRPr="00000000" w14:paraId="00000149">
            <w:pPr>
              <w:rPr/>
            </w:pPr>
            <w:r w:rsidDel="00000000" w:rsidR="00000000" w:rsidRPr="00000000">
              <w:rPr>
                <w:rFonts w:ascii="Calibri" w:cs="Calibri" w:eastAsia="Calibri" w:hAnsi="Calibri"/>
                <w:b w:val="1"/>
                <w:bCs w:val="1"/>
                <w:color w:val="0d3b6e"/>
                <w:sz w:val="21"/>
                <w:szCs w:val="21"/>
                <w:rtl w:val="0"/>
              </w:rPr>
              <w:t xml:space="preserve">🌍 Expand Your Skills</w:t>
            </w:r>
            <w:r w:rsidDel="00000000" w:rsidR="00000000" w:rsidRPr="00000000">
              <w:rPr>
                <w:rtl w:val="0"/>
              </w:rPr>
            </w:r>
          </w:p>
        </w:tc>
      </w:tr>
      <w:tr>
        <w:trPr>
          <w:cantSplit w:val="0"/>
          <w:tblHeader w:val="0"/>
        </w:trPr>
        <w:tc>
          <w:tcPr>
            <w:tcMar>
              <w:top w:w="90.0" w:type="dxa"/>
              <w:left w:w="150.0" w:type="dxa"/>
              <w:bottom w:w="90.0" w:type="dxa"/>
              <w:right w:w="150.0" w:type="dxa"/>
            </w:tcMar>
          </w:tcPr>
          <w:p w:rsidR="00000000" w:rsidDel="00000000" w:rsidP="00000000" w:rsidRDefault="00000000" w:rsidRPr="00000000" w14:paraId="0000014A">
            <w:pPr>
              <w:rPr>
                <w:rFonts w:ascii="Calibri" w:cs="Calibri" w:eastAsia="Calibri" w:hAnsi="Calibri"/>
                <w:color w:val="1a1a1a"/>
                <w:sz w:val="20"/>
                <w:szCs w:val="20"/>
              </w:rPr>
            </w:pPr>
            <w:r w:rsidDel="00000000" w:rsidR="00000000" w:rsidRPr="00000000">
              <w:rPr>
                <w:rFonts w:ascii="Calibri" w:cs="Calibri" w:eastAsia="Calibri" w:hAnsi="Calibri"/>
                <w:color w:val="1a1a1a"/>
                <w:sz w:val="20"/>
                <w:szCs w:val="20"/>
                <w:rtl w:val="0"/>
              </w:rPr>
              <w:t xml:space="preserve"> ☐ Treat the job search as a deliberate strategy, not a numbers game </w:t>
            </w:r>
          </w:p>
          <w:p w:rsidR="00000000" w:rsidDel="00000000" w:rsidP="00000000" w:rsidRDefault="00000000" w:rsidRPr="00000000" w14:paraId="0000014B">
            <w:pPr>
              <w:rPr>
                <w:rFonts w:ascii="Calibri" w:cs="Calibri" w:eastAsia="Calibri" w:hAnsi="Calibri"/>
                <w:color w:val="1a1a1a"/>
                <w:sz w:val="20"/>
                <w:szCs w:val="20"/>
              </w:rPr>
            </w:pPr>
            <w:r w:rsidDel="00000000" w:rsidR="00000000" w:rsidRPr="00000000">
              <w:rPr>
                <w:rFonts w:ascii="Calibri" w:cs="Calibri" w:eastAsia="Calibri" w:hAnsi="Calibri"/>
                <w:color w:val="1a1a1a"/>
                <w:sz w:val="20"/>
                <w:szCs w:val="20"/>
                <w:rtl w:val="0"/>
              </w:rPr>
              <w:t xml:space="preserve">☐ Tailor every application to the specific role and company </w:t>
            </w:r>
          </w:p>
          <w:p w:rsidR="00000000" w:rsidDel="00000000" w:rsidP="00000000" w:rsidRDefault="00000000" w:rsidRPr="00000000" w14:paraId="0000014C">
            <w:pPr>
              <w:rPr>
                <w:rFonts w:ascii="Calibri" w:cs="Calibri" w:eastAsia="Calibri" w:hAnsi="Calibri"/>
                <w:color w:val="1a1a1a"/>
                <w:sz w:val="20"/>
                <w:szCs w:val="20"/>
              </w:rPr>
            </w:pPr>
            <w:r w:rsidDel="00000000" w:rsidR="00000000" w:rsidRPr="00000000">
              <w:rPr>
                <w:rFonts w:ascii="Calibri" w:cs="Calibri" w:eastAsia="Calibri" w:hAnsi="Calibri"/>
                <w:color w:val="1a1a1a"/>
                <w:sz w:val="20"/>
                <w:szCs w:val="20"/>
                <w:rtl w:val="0"/>
              </w:rPr>
              <w:t xml:space="preserve">☐ Clarify your value proposition — know what makes you the solution </w:t>
            </w:r>
          </w:p>
          <w:p w:rsidR="00000000" w:rsidDel="00000000" w:rsidP="00000000" w:rsidRDefault="00000000" w:rsidRPr="00000000" w14:paraId="0000014D">
            <w:pPr>
              <w:rPr>
                <w:sz w:val="20"/>
                <w:szCs w:val="20"/>
              </w:rPr>
            </w:pPr>
            <w:r w:rsidDel="00000000" w:rsidR="00000000" w:rsidRPr="00000000">
              <w:rPr>
                <w:rFonts w:ascii="Calibri" w:cs="Calibri" w:eastAsia="Calibri" w:hAnsi="Calibri"/>
                <w:color w:val="1a1a1a"/>
                <w:sz w:val="20"/>
                <w:szCs w:val="20"/>
                <w:rtl w:val="0"/>
              </w:rPr>
              <w:t xml:space="preserve">☐ Target roles aligned to your strengths that energize you </w:t>
            </w:r>
            <w:r w:rsidDel="00000000" w:rsidR="00000000" w:rsidRPr="00000000">
              <w:rPr>
                <w:rtl w:val="0"/>
              </w:rPr>
            </w:r>
          </w:p>
        </w:tc>
        <w:tc>
          <w:tcPr>
            <w:tcMar>
              <w:top w:w="90.0" w:type="dxa"/>
              <w:left w:w="150.0" w:type="dxa"/>
              <w:bottom w:w="90.0" w:type="dxa"/>
              <w:right w:w="150.0" w:type="dxa"/>
            </w:tcMar>
          </w:tcPr>
          <w:p w:rsidR="00000000" w:rsidDel="00000000" w:rsidP="00000000" w:rsidRDefault="00000000" w:rsidRPr="00000000" w14:paraId="0000014E">
            <w:pPr>
              <w:rPr>
                <w:rFonts w:ascii="Calibri" w:cs="Calibri" w:eastAsia="Calibri" w:hAnsi="Calibri"/>
                <w:color w:val="1a1a1a"/>
                <w:sz w:val="20"/>
                <w:szCs w:val="20"/>
              </w:rPr>
            </w:pPr>
            <w:r w:rsidDel="00000000" w:rsidR="00000000" w:rsidRPr="00000000">
              <w:rPr>
                <w:rFonts w:ascii="Calibri" w:cs="Calibri" w:eastAsia="Calibri" w:hAnsi="Calibri"/>
                <w:color w:val="1a1a1a"/>
                <w:sz w:val="20"/>
                <w:szCs w:val="20"/>
                <w:rtl w:val="0"/>
              </w:rPr>
              <w:t xml:space="preserve"> ☐ Identify your top 2 skill gaps today using job descriptions </w:t>
            </w:r>
          </w:p>
          <w:p w:rsidR="00000000" w:rsidDel="00000000" w:rsidP="00000000" w:rsidRDefault="00000000" w:rsidRPr="00000000" w14:paraId="0000014F">
            <w:pPr>
              <w:rPr>
                <w:rFonts w:ascii="Calibri" w:cs="Calibri" w:eastAsia="Calibri" w:hAnsi="Calibri"/>
                <w:color w:val="1a1a1a"/>
                <w:sz w:val="20"/>
                <w:szCs w:val="20"/>
              </w:rPr>
            </w:pPr>
            <w:r w:rsidDel="00000000" w:rsidR="00000000" w:rsidRPr="00000000">
              <w:rPr>
                <w:rFonts w:ascii="Calibri" w:cs="Calibri" w:eastAsia="Calibri" w:hAnsi="Calibri"/>
                <w:color w:val="1a1a1a"/>
                <w:sz w:val="20"/>
                <w:szCs w:val="20"/>
                <w:rtl w:val="0"/>
              </w:rPr>
              <w:t xml:space="preserve">☐ Commit to one online course this month — start this week </w:t>
            </w:r>
          </w:p>
          <w:p w:rsidR="00000000" w:rsidDel="00000000" w:rsidP="00000000" w:rsidRDefault="00000000" w:rsidRPr="00000000" w14:paraId="00000150">
            <w:pPr>
              <w:rPr>
                <w:rFonts w:ascii="Calibri" w:cs="Calibri" w:eastAsia="Calibri" w:hAnsi="Calibri"/>
                <w:color w:val="1a1a1a"/>
                <w:sz w:val="20"/>
                <w:szCs w:val="20"/>
              </w:rPr>
            </w:pPr>
            <w:r w:rsidDel="00000000" w:rsidR="00000000" w:rsidRPr="00000000">
              <w:rPr>
                <w:rFonts w:ascii="Calibri" w:cs="Calibri" w:eastAsia="Calibri" w:hAnsi="Calibri"/>
                <w:color w:val="1a1a1a"/>
                <w:sz w:val="20"/>
                <w:szCs w:val="20"/>
                <w:rtl w:val="0"/>
              </w:rPr>
              <w:t xml:space="preserve">☐ Build a visible portfolio: projects, case studies, or writing </w:t>
            </w:r>
          </w:p>
          <w:p w:rsidR="00000000" w:rsidDel="00000000" w:rsidP="00000000" w:rsidRDefault="00000000" w:rsidRPr="00000000" w14:paraId="00000151">
            <w:pPr>
              <w:rPr>
                <w:sz w:val="20"/>
                <w:szCs w:val="20"/>
              </w:rPr>
            </w:pPr>
            <w:r w:rsidDel="00000000" w:rsidR="00000000" w:rsidRPr="00000000">
              <w:rPr>
                <w:rFonts w:ascii="Calibri" w:cs="Calibri" w:eastAsia="Calibri" w:hAnsi="Calibri"/>
                <w:color w:val="1a1a1a"/>
                <w:sz w:val="20"/>
                <w:szCs w:val="20"/>
                <w:rtl w:val="0"/>
              </w:rPr>
              <w:t xml:space="preserve">☐ Balance hard technical skills with high-impact soft skills </w:t>
            </w:r>
            <w:r w:rsidDel="00000000" w:rsidR="00000000" w:rsidRPr="00000000">
              <w:rPr>
                <w:rtl w:val="0"/>
              </w:rPr>
            </w:r>
          </w:p>
        </w:tc>
      </w:tr>
    </w:tbl>
    <w:p w:rsidR="00000000" w:rsidDel="00000000" w:rsidP="00000000" w:rsidRDefault="00000000" w:rsidRPr="00000000" w14:paraId="00000152">
      <w:pPr>
        <w:spacing w:before="200" w:lineRule="auto"/>
        <w:rPr>
          <w:sz w:val="2"/>
          <w:szCs w:val="2"/>
        </w:rPr>
      </w:pPr>
      <w:r w:rsidDel="00000000" w:rsidR="00000000" w:rsidRPr="00000000">
        <w:rPr>
          <w:rtl w:val="0"/>
        </w:rPr>
      </w:r>
    </w:p>
    <w:tbl>
      <w:tblPr>
        <w:tblStyle w:val="Table55"/>
        <w:tblW w:w="9638.0" w:type="dxa"/>
        <w:jc w:val="left"/>
        <w:tblBorders>
          <w:top w:color="e5e7eb" w:space="0" w:sz="4" w:val="single"/>
          <w:left w:color="e5e7eb" w:space="0" w:sz="4" w:val="single"/>
          <w:bottom w:color="e5e7eb" w:space="0" w:sz="4" w:val="single"/>
          <w:right w:color="e5e7eb" w:space="0" w:sz="4" w:val="single"/>
          <w:insideH w:color="e5e7eb" w:space="0" w:sz="4" w:val="single"/>
          <w:insideV w:color="e5e7eb" w:space="0" w:sz="4" w:val="single"/>
        </w:tblBorders>
        <w:tblLayout w:type="fixed"/>
        <w:tblLook w:val="0000"/>
      </w:tblPr>
      <w:tblGrid>
        <w:gridCol w:w="5305"/>
        <w:gridCol w:w="4333"/>
        <w:tblGridChange w:id="0">
          <w:tblGrid>
            <w:gridCol w:w="5305"/>
            <w:gridCol w:w="4333"/>
          </w:tblGrid>
        </w:tblGridChange>
      </w:tblGrid>
      <w:tr>
        <w:trPr>
          <w:cantSplit w:val="0"/>
          <w:tblHeader w:val="1"/>
        </w:trPr>
        <w:tc>
          <w:tcPr>
            <w:shd w:fill="d6e4f0" w:val="clear"/>
          </w:tcPr>
          <w:p w:rsidR="00000000" w:rsidDel="00000000" w:rsidP="00000000" w:rsidRDefault="00000000" w:rsidRPr="00000000" w14:paraId="00000153">
            <w:pPr>
              <w:rPr>
                <w:rFonts w:ascii="Calibri" w:cs="Calibri" w:eastAsia="Calibri" w:hAnsi="Calibri"/>
                <w:b w:val="1"/>
                <w:bCs w:val="1"/>
                <w:color w:val="0d3b6e"/>
                <w:sz w:val="21"/>
                <w:szCs w:val="21"/>
              </w:rPr>
            </w:pPr>
            <w:r w:rsidDel="00000000" w:rsidR="00000000" w:rsidRPr="00000000">
              <w:rPr>
                <w:rFonts w:ascii="Calibri" w:cs="Calibri" w:eastAsia="Calibri" w:hAnsi="Calibri"/>
                <w:b w:val="1"/>
                <w:bCs w:val="1"/>
                <w:color w:val="0d3b6e"/>
                <w:sz w:val="21"/>
                <w:szCs w:val="21"/>
                <w:rtl w:val="0"/>
              </w:rPr>
              <w:t xml:space="preserve">🤝 Build Your Network</w:t>
            </w:r>
          </w:p>
        </w:tc>
        <w:tc>
          <w:tcPr>
            <w:shd w:fill="d6e4f0" w:val="clear"/>
            <w:tcMar>
              <w:top w:w="90.0" w:type="dxa"/>
              <w:left w:w="150.0" w:type="dxa"/>
              <w:bottom w:w="90.0" w:type="dxa"/>
              <w:right w:w="150.0" w:type="dxa"/>
            </w:tcMar>
          </w:tcPr>
          <w:p w:rsidR="00000000" w:rsidDel="00000000" w:rsidP="00000000" w:rsidRDefault="00000000" w:rsidRPr="00000000" w14:paraId="00000154">
            <w:pPr>
              <w:rPr/>
            </w:pPr>
            <w:r w:rsidDel="00000000" w:rsidR="00000000" w:rsidRPr="00000000">
              <w:rPr>
                <w:rFonts w:ascii="Calibri" w:cs="Calibri" w:eastAsia="Calibri" w:hAnsi="Calibri"/>
                <w:b w:val="1"/>
                <w:bCs w:val="1"/>
                <w:color w:val="0d3b6e"/>
                <w:sz w:val="21"/>
                <w:szCs w:val="21"/>
                <w:rtl w:val="0"/>
              </w:rPr>
              <w:t xml:space="preserve">👑 Personal Branding Strategy </w:t>
            </w:r>
            <w:r w:rsidDel="00000000" w:rsidR="00000000" w:rsidRPr="00000000">
              <w:rPr>
                <w:rtl w:val="0"/>
              </w:rPr>
            </w:r>
          </w:p>
        </w:tc>
      </w:tr>
      <w:tr>
        <w:trPr>
          <w:cantSplit w:val="0"/>
          <w:tblHeader w:val="0"/>
        </w:trPr>
        <w:tc>
          <w:tcPr/>
          <w:p w:rsidR="00000000" w:rsidDel="00000000" w:rsidP="00000000" w:rsidRDefault="00000000" w:rsidRPr="00000000" w14:paraId="00000155">
            <w:pPr>
              <w:rPr>
                <w:rFonts w:ascii="Calibri" w:cs="Calibri" w:eastAsia="Calibri" w:hAnsi="Calibri"/>
                <w:color w:val="1a1a1a"/>
                <w:sz w:val="20"/>
                <w:szCs w:val="20"/>
              </w:rPr>
            </w:pPr>
            <w:r w:rsidDel="00000000" w:rsidR="00000000" w:rsidRPr="00000000">
              <w:rPr>
                <w:rFonts w:ascii="Calibri" w:cs="Calibri" w:eastAsia="Calibri" w:hAnsi="Calibri"/>
                <w:color w:val="1a1a1a"/>
                <w:sz w:val="20"/>
                <w:szCs w:val="20"/>
                <w:rtl w:val="0"/>
              </w:rPr>
              <w:t xml:space="preserve"> ☐ Reach out to 5 people this week — warm or cold connection </w:t>
            </w:r>
          </w:p>
          <w:p w:rsidR="00000000" w:rsidDel="00000000" w:rsidP="00000000" w:rsidRDefault="00000000" w:rsidRPr="00000000" w14:paraId="00000156">
            <w:pPr>
              <w:rPr>
                <w:rFonts w:ascii="Calibri" w:cs="Calibri" w:eastAsia="Calibri" w:hAnsi="Calibri"/>
                <w:color w:val="1a1a1a"/>
                <w:sz w:val="20"/>
                <w:szCs w:val="20"/>
              </w:rPr>
            </w:pPr>
            <w:r w:rsidDel="00000000" w:rsidR="00000000" w:rsidRPr="00000000">
              <w:rPr>
                <w:rFonts w:ascii="Calibri" w:cs="Calibri" w:eastAsia="Calibri" w:hAnsi="Calibri"/>
                <w:color w:val="1a1a1a"/>
                <w:sz w:val="20"/>
                <w:szCs w:val="20"/>
                <w:rtl w:val="0"/>
              </w:rPr>
              <w:t xml:space="preserve"> ☐ Optimize your LinkedIn profile — photo, headline, summary </w:t>
            </w:r>
          </w:p>
          <w:p w:rsidR="00000000" w:rsidDel="00000000" w:rsidP="00000000" w:rsidRDefault="00000000" w:rsidRPr="00000000" w14:paraId="00000157">
            <w:pPr>
              <w:rPr>
                <w:rFonts w:ascii="Calibri" w:cs="Calibri" w:eastAsia="Calibri" w:hAnsi="Calibri"/>
                <w:color w:val="1a1a1a"/>
                <w:sz w:val="20"/>
                <w:szCs w:val="20"/>
              </w:rPr>
            </w:pPr>
            <w:r w:rsidDel="00000000" w:rsidR="00000000" w:rsidRPr="00000000">
              <w:rPr>
                <w:rFonts w:ascii="Calibri" w:cs="Calibri" w:eastAsia="Calibri" w:hAnsi="Calibri"/>
                <w:color w:val="1a1a1a"/>
                <w:sz w:val="20"/>
                <w:szCs w:val="20"/>
                <w:rtl w:val="0"/>
              </w:rPr>
              <w:t xml:space="preserve"> ☐ Attend one industry event or webinar this month </w:t>
            </w:r>
          </w:p>
          <w:p w:rsidR="00000000" w:rsidDel="00000000" w:rsidP="00000000" w:rsidRDefault="00000000" w:rsidRPr="00000000" w14:paraId="00000158">
            <w:pPr>
              <w:rPr>
                <w:rFonts w:ascii="Calibri" w:cs="Calibri" w:eastAsia="Calibri" w:hAnsi="Calibri"/>
                <w:color w:val="1a1a1a"/>
                <w:sz w:val="20"/>
                <w:szCs w:val="20"/>
              </w:rPr>
            </w:pPr>
            <w:r w:rsidDel="00000000" w:rsidR="00000000" w:rsidRPr="00000000">
              <w:rPr>
                <w:rFonts w:ascii="Calibri" w:cs="Calibri" w:eastAsia="Calibri" w:hAnsi="Calibri"/>
                <w:color w:val="1a1a1a"/>
                <w:sz w:val="20"/>
                <w:szCs w:val="20"/>
                <w:rtl w:val="0"/>
              </w:rPr>
              <w:t xml:space="preserve"> ☐ Follow up consistently and generously — give before you ask </w:t>
            </w:r>
          </w:p>
        </w:tc>
        <w:tc>
          <w:tcPr>
            <w:tcMar>
              <w:top w:w="90.0" w:type="dxa"/>
              <w:left w:w="150.0" w:type="dxa"/>
              <w:bottom w:w="90.0" w:type="dxa"/>
              <w:right w:w="150.0" w:type="dxa"/>
            </w:tcMar>
          </w:tcPr>
          <w:p w:rsidR="00000000" w:rsidDel="00000000" w:rsidP="00000000" w:rsidRDefault="00000000" w:rsidRPr="00000000" w14:paraId="00000159">
            <w:pPr>
              <w:rPr>
                <w:rFonts w:ascii="Calibri" w:cs="Calibri" w:eastAsia="Calibri" w:hAnsi="Calibri"/>
                <w:color w:val="1a1a1a"/>
                <w:sz w:val="20"/>
                <w:szCs w:val="20"/>
              </w:rPr>
            </w:pPr>
            <w:r w:rsidDel="00000000" w:rsidR="00000000" w:rsidRPr="00000000">
              <w:rPr>
                <w:rFonts w:ascii="Calibri" w:cs="Calibri" w:eastAsia="Calibri" w:hAnsi="Calibri"/>
                <w:color w:val="1a1a1a"/>
                <w:sz w:val="20"/>
                <w:szCs w:val="20"/>
                <w:rtl w:val="0"/>
              </w:rPr>
              <w:t xml:space="preserve">☐ Your Brand Story — narrative framework  </w:t>
            </w:r>
          </w:p>
          <w:p w:rsidR="00000000" w:rsidDel="00000000" w:rsidP="00000000" w:rsidRDefault="00000000" w:rsidRPr="00000000" w14:paraId="0000015A">
            <w:pPr>
              <w:rPr>
                <w:rFonts w:ascii="Calibri" w:cs="Calibri" w:eastAsia="Calibri" w:hAnsi="Calibri"/>
                <w:color w:val="1a1a1a"/>
                <w:sz w:val="20"/>
                <w:szCs w:val="20"/>
              </w:rPr>
            </w:pPr>
            <w:r w:rsidDel="00000000" w:rsidR="00000000" w:rsidRPr="00000000">
              <w:rPr>
                <w:rFonts w:ascii="Calibri" w:cs="Calibri" w:eastAsia="Calibri" w:hAnsi="Calibri"/>
                <w:color w:val="1a1a1a"/>
                <w:sz w:val="20"/>
                <w:szCs w:val="20"/>
                <w:rtl w:val="0"/>
              </w:rPr>
              <w:t xml:space="preserve">☐ Content Strategy — building your thought leadership </w:t>
            </w:r>
          </w:p>
          <w:p w:rsidR="00000000" w:rsidDel="00000000" w:rsidP="00000000" w:rsidRDefault="00000000" w:rsidRPr="00000000" w14:paraId="0000015B">
            <w:pPr>
              <w:rPr>
                <w:sz w:val="20"/>
                <w:szCs w:val="20"/>
              </w:rPr>
            </w:pPr>
            <w:r w:rsidDel="00000000" w:rsidR="00000000" w:rsidRPr="00000000">
              <w:rPr>
                <w:rFonts w:ascii="Calibri" w:cs="Calibri" w:eastAsia="Calibri" w:hAnsi="Calibri"/>
                <w:color w:val="1a1a1a"/>
                <w:sz w:val="20"/>
                <w:szCs w:val="20"/>
                <w:rtl w:val="0"/>
              </w:rPr>
              <w:t xml:space="preserve">☐ Portfolio Building — making your work visible </w:t>
            </w:r>
            <w:r w:rsidDel="00000000" w:rsidR="00000000" w:rsidRPr="00000000">
              <w:rPr>
                <w:rtl w:val="0"/>
              </w:rPr>
            </w:r>
          </w:p>
        </w:tc>
      </w:tr>
    </w:tbl>
    <w:p w:rsidR="00000000" w:rsidDel="00000000" w:rsidP="00000000" w:rsidRDefault="00000000" w:rsidRPr="00000000" w14:paraId="0000015C">
      <w:pPr>
        <w:spacing w:before="240" w:lineRule="auto"/>
        <w:rPr>
          <w:sz w:val="2"/>
          <w:szCs w:val="2"/>
        </w:rPr>
      </w:pPr>
      <w:r w:rsidDel="00000000" w:rsidR="00000000" w:rsidRPr="00000000">
        <w:rPr>
          <w:rtl w:val="0"/>
        </w:rPr>
      </w:r>
    </w:p>
    <w:tbl>
      <w:tblPr>
        <w:tblStyle w:val="Table56"/>
        <w:tblW w:w="9648.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9648"/>
        <w:tblGridChange w:id="0">
          <w:tblGrid>
            <w:gridCol w:w="9648"/>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1a4f8a" w:val="clear"/>
            <w:tcMar>
              <w:top w:w="150.0" w:type="dxa"/>
              <w:left w:w="300.0" w:type="dxa"/>
              <w:bottom w:w="150.0" w:type="dxa"/>
              <w:right w:w="300.0" w:type="dxa"/>
            </w:tcMar>
          </w:tcPr>
          <w:p w:rsidR="00000000" w:rsidDel="00000000" w:rsidP="00000000" w:rsidRDefault="00000000" w:rsidRPr="00000000" w14:paraId="0000015D">
            <w:pPr>
              <w:pStyle w:val="Heading2"/>
              <w:rPr/>
            </w:pPr>
            <w:r w:rsidDel="00000000" w:rsidR="00000000" w:rsidRPr="00000000">
              <w:rPr>
                <w:color w:val="ffffff"/>
                <w:rtl w:val="0"/>
              </w:rPr>
              <w:t xml:space="preserve">Resources</w:t>
            </w:r>
            <w:r w:rsidDel="00000000" w:rsidR="00000000" w:rsidRPr="00000000">
              <w:rPr>
                <w:rtl w:val="0"/>
              </w:rPr>
            </w:r>
          </w:p>
          <w:p w:rsidR="00000000" w:rsidDel="00000000" w:rsidP="00000000" w:rsidRDefault="00000000" w:rsidRPr="00000000" w14:paraId="0000015E">
            <w:pPr>
              <w:rPr/>
            </w:pPr>
            <w:r w:rsidDel="00000000" w:rsidR="00000000" w:rsidRPr="00000000">
              <w:rPr>
                <w:rFonts w:ascii="Calibri" w:cs="Calibri" w:eastAsia="Calibri" w:hAnsi="Calibri"/>
                <w:i w:val="1"/>
                <w:iCs w:val="1"/>
                <w:color w:val="b8d4f0"/>
                <w:sz w:val="20"/>
                <w:szCs w:val="20"/>
                <w:rtl w:val="0"/>
              </w:rPr>
              <w:t xml:space="preserve">Curated tools, platforms, and certifications to support your growth — to be updated.</w:t>
            </w:r>
            <w:r w:rsidDel="00000000" w:rsidR="00000000" w:rsidRPr="00000000">
              <w:rPr>
                <w:rtl w:val="0"/>
              </w:rPr>
            </w:r>
          </w:p>
        </w:tc>
      </w:tr>
    </w:tbl>
    <w:p w:rsidR="00000000" w:rsidDel="00000000" w:rsidP="00000000" w:rsidRDefault="00000000" w:rsidRPr="00000000" w14:paraId="0000015F">
      <w:pPr>
        <w:spacing w:before="200" w:lineRule="auto"/>
        <w:rPr>
          <w:sz w:val="2"/>
          <w:szCs w:val="2"/>
        </w:rPr>
      </w:pPr>
      <w:r w:rsidDel="00000000" w:rsidR="00000000" w:rsidRPr="00000000">
        <w:rPr>
          <w:rtl w:val="0"/>
        </w:rPr>
      </w:r>
    </w:p>
    <w:tbl>
      <w:tblPr>
        <w:tblStyle w:val="Table57"/>
        <w:tblW w:w="9638.0" w:type="dxa"/>
        <w:jc w:val="left"/>
        <w:tblBorders>
          <w:top w:color="e5e7eb" w:space="0" w:sz="4" w:val="single"/>
          <w:left w:color="e5e7eb" w:space="0" w:sz="4" w:val="single"/>
          <w:bottom w:color="e5e7eb" w:space="0" w:sz="4" w:val="single"/>
          <w:right w:color="e5e7eb" w:space="0" w:sz="4" w:val="single"/>
          <w:insideH w:color="e5e7eb" w:space="0" w:sz="4" w:val="single"/>
          <w:insideV w:color="e5e7eb" w:space="0" w:sz="4" w:val="single"/>
        </w:tblBorders>
        <w:tblLayout w:type="fixed"/>
        <w:tblLook w:val="0000"/>
      </w:tblPr>
      <w:tblGrid>
        <w:gridCol w:w="2889"/>
        <w:gridCol w:w="4341"/>
        <w:gridCol w:w="2408"/>
        <w:tblGridChange w:id="0">
          <w:tblGrid>
            <w:gridCol w:w="2889"/>
            <w:gridCol w:w="4341"/>
            <w:gridCol w:w="2408"/>
          </w:tblGrid>
        </w:tblGridChange>
      </w:tblGrid>
      <w:tr>
        <w:trPr>
          <w:cantSplit w:val="0"/>
          <w:tblHeader w:val="1"/>
        </w:trPr>
        <w:tc>
          <w:tcPr>
            <w:shd w:fill="d6e4f0" w:val="clear"/>
            <w:tcMar>
              <w:top w:w="90.0" w:type="dxa"/>
              <w:left w:w="150.0" w:type="dxa"/>
              <w:bottom w:w="90.0" w:type="dxa"/>
              <w:right w:w="150.0" w:type="dxa"/>
            </w:tcMar>
          </w:tcPr>
          <w:p w:rsidR="00000000" w:rsidDel="00000000" w:rsidP="00000000" w:rsidRDefault="00000000" w:rsidRPr="00000000" w14:paraId="00000160">
            <w:pPr>
              <w:rPr/>
            </w:pPr>
            <w:r w:rsidDel="00000000" w:rsidR="00000000" w:rsidRPr="00000000">
              <w:rPr>
                <w:rFonts w:ascii="Calibri" w:cs="Calibri" w:eastAsia="Calibri" w:hAnsi="Calibri"/>
                <w:b w:val="1"/>
                <w:bCs w:val="1"/>
                <w:color w:val="0d3b6e"/>
                <w:sz w:val="21"/>
                <w:szCs w:val="21"/>
                <w:rtl w:val="0"/>
              </w:rPr>
              <w:t xml:space="preserve">🎓 Online Learning Platforms</w:t>
            </w:r>
            <w:r w:rsidDel="00000000" w:rsidR="00000000" w:rsidRPr="00000000">
              <w:rPr>
                <w:rtl w:val="0"/>
              </w:rPr>
            </w:r>
          </w:p>
        </w:tc>
        <w:tc>
          <w:tcPr>
            <w:shd w:fill="d6e4f0" w:val="clear"/>
            <w:tcMar>
              <w:top w:w="90.0" w:type="dxa"/>
              <w:left w:w="150.0" w:type="dxa"/>
              <w:bottom w:w="90.0" w:type="dxa"/>
              <w:right w:w="150.0" w:type="dxa"/>
            </w:tcMar>
          </w:tcPr>
          <w:p w:rsidR="00000000" w:rsidDel="00000000" w:rsidP="00000000" w:rsidRDefault="00000000" w:rsidRPr="00000000" w14:paraId="00000161">
            <w:pPr>
              <w:rPr/>
            </w:pPr>
            <w:r w:rsidDel="00000000" w:rsidR="00000000" w:rsidRPr="00000000">
              <w:rPr>
                <w:rFonts w:ascii="Calibri" w:cs="Calibri" w:eastAsia="Calibri" w:hAnsi="Calibri"/>
                <w:b w:val="1"/>
                <w:bCs w:val="1"/>
                <w:color w:val="0d3b6e"/>
                <w:sz w:val="21"/>
                <w:szCs w:val="21"/>
                <w:rtl w:val="0"/>
              </w:rPr>
              <w:t xml:space="preserve">🄖 Certifications to Consider</w:t>
            </w:r>
            <w:r w:rsidDel="00000000" w:rsidR="00000000" w:rsidRPr="00000000">
              <w:rPr>
                <w:rtl w:val="0"/>
              </w:rPr>
            </w:r>
          </w:p>
        </w:tc>
        <w:tc>
          <w:tcPr>
            <w:shd w:fill="d6e4f0" w:val="clear"/>
            <w:tcMar>
              <w:top w:w="90.0" w:type="dxa"/>
              <w:left w:w="150.0" w:type="dxa"/>
              <w:bottom w:w="90.0" w:type="dxa"/>
              <w:right w:w="150.0" w:type="dxa"/>
            </w:tcMar>
          </w:tcPr>
          <w:p w:rsidR="00000000" w:rsidDel="00000000" w:rsidP="00000000" w:rsidRDefault="00000000" w:rsidRPr="00000000" w14:paraId="00000162">
            <w:pPr>
              <w:rPr/>
            </w:pPr>
            <w:r w:rsidDel="00000000" w:rsidR="00000000" w:rsidRPr="00000000">
              <w:rPr>
                <w:rFonts w:ascii="Calibri" w:cs="Calibri" w:eastAsia="Calibri" w:hAnsi="Calibri"/>
                <w:b w:val="1"/>
                <w:bCs w:val="1"/>
                <w:color w:val="0d3b6e"/>
                <w:sz w:val="21"/>
                <w:szCs w:val="21"/>
                <w:rtl w:val="0"/>
              </w:rPr>
              <w:t xml:space="preserve">📚 Books &amp; Tools</w:t>
            </w:r>
            <w:r w:rsidDel="00000000" w:rsidR="00000000" w:rsidRPr="00000000">
              <w:rPr>
                <w:rtl w:val="0"/>
              </w:rPr>
            </w:r>
          </w:p>
        </w:tc>
      </w:tr>
      <w:tr>
        <w:trPr>
          <w:cantSplit w:val="0"/>
          <w:tblHeader w:val="0"/>
        </w:trPr>
        <w:tc>
          <w:tcPr>
            <w:tcMar>
              <w:top w:w="90.0" w:type="dxa"/>
              <w:left w:w="150.0" w:type="dxa"/>
              <w:bottom w:w="90.0" w:type="dxa"/>
              <w:right w:w="150.0" w:type="dxa"/>
            </w:tcMar>
          </w:tcPr>
          <w:p w:rsidR="00000000" w:rsidDel="00000000" w:rsidP="00000000" w:rsidRDefault="00000000" w:rsidRPr="00000000" w14:paraId="00000163">
            <w:pPr>
              <w:rPr>
                <w:rFonts w:ascii="Calibri" w:cs="Calibri" w:eastAsia="Calibri" w:hAnsi="Calibri"/>
                <w:color w:val="1a1a1a"/>
                <w:sz w:val="22"/>
                <w:szCs w:val="22"/>
              </w:rPr>
            </w:pPr>
            <w:r w:rsidDel="00000000" w:rsidR="00000000" w:rsidRPr="00000000">
              <w:rPr>
                <w:rFonts w:ascii="Calibri" w:cs="Calibri" w:eastAsia="Calibri" w:hAnsi="Calibri"/>
                <w:color w:val="1a1a1a"/>
                <w:sz w:val="22"/>
                <w:szCs w:val="22"/>
                <w:rtl w:val="0"/>
              </w:rPr>
              <w:t xml:space="preserve"> Coursera — coursera.org LinkedIn Learning — linkedin.com/learning Udemy — udemy.com </w:t>
            </w:r>
          </w:p>
        </w:tc>
        <w:tc>
          <w:tcPr>
            <w:tcMar>
              <w:top w:w="90.0" w:type="dxa"/>
              <w:left w:w="150.0" w:type="dxa"/>
              <w:bottom w:w="90.0" w:type="dxa"/>
              <w:right w:w="150.0" w:type="dxa"/>
            </w:tcMar>
          </w:tcPr>
          <w:p w:rsidR="00000000" w:rsidDel="00000000" w:rsidP="00000000" w:rsidRDefault="00000000" w:rsidRPr="00000000" w14:paraId="00000164">
            <w:pPr>
              <w:rPr>
                <w:rFonts w:ascii="Calibri" w:cs="Calibri" w:eastAsia="Calibri" w:hAnsi="Calibri"/>
                <w:color w:val="1a1a1a"/>
                <w:sz w:val="22"/>
                <w:szCs w:val="22"/>
              </w:rPr>
            </w:pPr>
            <w:r w:rsidDel="00000000" w:rsidR="00000000" w:rsidRPr="00000000">
              <w:rPr>
                <w:rFonts w:ascii="Calibri" w:cs="Calibri" w:eastAsia="Calibri" w:hAnsi="Calibri"/>
                <w:color w:val="1a1a1a"/>
                <w:sz w:val="22"/>
                <w:szCs w:val="22"/>
                <w:rtl w:val="0"/>
              </w:rPr>
              <w:t xml:space="preserve"> PMP (Project Management Professional) Google Data Analytics Certificate Microsoft Azure / AWS Fundamentals DABT (Diplomate, American Board of Toxicology) </w:t>
            </w:r>
          </w:p>
        </w:tc>
        <w:tc>
          <w:tcPr>
            <w:tcMar>
              <w:top w:w="90.0" w:type="dxa"/>
              <w:left w:w="150.0" w:type="dxa"/>
              <w:bottom w:w="90.0" w:type="dxa"/>
              <w:right w:w="150.0" w:type="dxa"/>
            </w:tcMar>
          </w:tcPr>
          <w:p w:rsidR="00000000" w:rsidDel="00000000" w:rsidP="00000000" w:rsidRDefault="00000000" w:rsidRPr="00000000" w14:paraId="00000165">
            <w:pPr>
              <w:rPr>
                <w:rFonts w:ascii="Calibri" w:cs="Calibri" w:eastAsia="Calibri" w:hAnsi="Calibri"/>
                <w:color w:val="1a1a1a"/>
                <w:sz w:val="22"/>
                <w:szCs w:val="22"/>
              </w:rPr>
            </w:pPr>
            <w:r w:rsidDel="00000000" w:rsidR="00000000" w:rsidRPr="00000000">
              <w:rPr>
                <w:rFonts w:ascii="Calibri" w:cs="Calibri" w:eastAsia="Calibri" w:hAnsi="Calibri"/>
                <w:color w:val="1a1a1a"/>
                <w:sz w:val="22"/>
                <w:szCs w:val="22"/>
                <w:rtl w:val="0"/>
              </w:rPr>
              <w:t xml:space="preserve">Hoopla – may be available through your local library</w:t>
            </w:r>
          </w:p>
          <w:p w:rsidR="00000000" w:rsidDel="00000000" w:rsidP="00000000" w:rsidRDefault="00000000" w:rsidRPr="00000000" w14:paraId="00000166">
            <w:pPr>
              <w:rPr>
                <w:rFonts w:ascii="Calibri" w:cs="Calibri" w:eastAsia="Calibri" w:hAnsi="Calibri"/>
                <w:color w:val="1a1a1a"/>
                <w:sz w:val="22"/>
                <w:szCs w:val="22"/>
              </w:rPr>
            </w:pPr>
            <w:r w:rsidDel="00000000" w:rsidR="00000000" w:rsidRPr="00000000">
              <w:rPr>
                <w:rFonts w:ascii="Calibri" w:cs="Calibri" w:eastAsia="Calibri" w:hAnsi="Calibri"/>
                <w:color w:val="1a1a1a"/>
                <w:sz w:val="22"/>
                <w:szCs w:val="22"/>
                <w:rtl w:val="0"/>
              </w:rPr>
              <w:t xml:space="preserve">Exam Prep resources</w:t>
            </w:r>
          </w:p>
        </w:tc>
      </w:tr>
    </w:tbl>
    <w:p w:rsidR="00000000" w:rsidDel="00000000" w:rsidP="00000000" w:rsidRDefault="00000000" w:rsidRPr="00000000" w14:paraId="00000167">
      <w:pPr>
        <w:spacing w:after="200" w:lineRule="auto"/>
        <w:rPr>
          <w:sz w:val="2"/>
          <w:szCs w:val="2"/>
        </w:rPr>
      </w:pPr>
      <w:r w:rsidDel="00000000" w:rsidR="00000000" w:rsidRPr="00000000">
        <w:rPr>
          <w:rtl w:val="0"/>
        </w:rPr>
      </w:r>
    </w:p>
    <w:p w:rsidR="00000000" w:rsidDel="00000000" w:rsidP="00000000" w:rsidRDefault="00000000" w:rsidRPr="00000000" w14:paraId="00000168">
      <w:pPr>
        <w:spacing w:after="280" w:before="60" w:line="384" w:lineRule="auto"/>
        <w:rPr>
          <w:rFonts w:ascii="Calibri" w:cs="Calibri" w:eastAsia="Calibri" w:hAnsi="Calibri"/>
          <w:b w:val="1"/>
          <w:bCs w:val="1"/>
          <w:color w:val="0d3b6e"/>
          <w:sz w:val="32"/>
          <w:szCs w:val="32"/>
        </w:rPr>
      </w:pPr>
      <w:r w:rsidDel="00000000" w:rsidR="00000000" w:rsidRPr="00000000">
        <w:rPr>
          <w:rFonts w:ascii="Calibri" w:cs="Calibri" w:eastAsia="Calibri" w:hAnsi="Calibri"/>
          <w:b w:val="1"/>
          <w:bCs w:val="1"/>
          <w:color w:val="0d3b6e"/>
          <w:sz w:val="32"/>
          <w:szCs w:val="32"/>
          <w:rtl w:val="0"/>
        </w:rPr>
        <w:t xml:space="preserve">My Action Items &amp; Next Steps</w:t>
      </w:r>
    </w:p>
    <w:sectPr>
      <w:footerReference r:id="rId7" w:type="default"/>
      <w:pgSz w:h="15840" w:w="12240" w:orient="portrait"/>
      <w:pgMar w:bottom="1080" w:top="1080" w:left="1296" w:right="1296" w:header="706" w:footer="706"/>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 w:name="Arial Unicode MS"/>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6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lvl>
    <w:lvl w:ilvl="1">
      <w:start w:val="1"/>
      <w:numFmt w:val="bullet"/>
      <w:lvlText w:val="○"/>
      <w:lvlJc w:val="left"/>
      <w:pPr>
        <w:ind w:left="1440" w:hanging="360"/>
      </w:pPr>
      <w:rPr/>
    </w:lvl>
    <w:lvl w:ilvl="2">
      <w:start w:val="1"/>
      <w:numFmt w:val="bullet"/>
      <w:lvlText w:val="■"/>
      <w:lvlJc w:val="left"/>
      <w:pPr>
        <w:ind w:left="2160" w:hanging="360"/>
      </w:pPr>
      <w:rPr/>
    </w:lvl>
    <w:lvl w:ilvl="3">
      <w:start w:val="1"/>
      <w:numFmt w:val="bullet"/>
      <w:lvlText w:val="●"/>
      <w:lvlJc w:val="left"/>
      <w:pPr>
        <w:ind w:left="2880" w:hanging="360"/>
      </w:pPr>
      <w:rPr/>
    </w:lvl>
    <w:lvl w:ilvl="4">
      <w:start w:val="1"/>
      <w:numFmt w:val="bullet"/>
      <w:lvlText w:val="○"/>
      <w:lvlJc w:val="left"/>
      <w:pPr>
        <w:ind w:left="3600" w:hanging="360"/>
      </w:pPr>
      <w:rPr/>
    </w:lvl>
    <w:lvl w:ilvl="5">
      <w:start w:val="1"/>
      <w:numFmt w:val="bullet"/>
      <w:lvlText w:val="■"/>
      <w:lvlJc w:val="left"/>
      <w:pPr>
        <w:ind w:left="4320" w:hanging="360"/>
      </w:pPr>
      <w:rPr/>
    </w:lvl>
    <w:lvl w:ilvl="6">
      <w:start w:val="1"/>
      <w:numFmt w:val="bullet"/>
      <w:lvlText w:val="●"/>
      <w:lvlJc w:val="left"/>
      <w:pPr>
        <w:ind w:left="5040" w:hanging="360"/>
      </w:pPr>
      <w:rPr/>
    </w:lvl>
    <w:lvl w:ilvl="7">
      <w:start w:val="1"/>
      <w:numFmt w:val="bullet"/>
      <w:lvlText w:val="●"/>
      <w:lvlJc w:val="left"/>
      <w:pPr>
        <w:ind w:left="5760" w:hanging="360"/>
      </w:pPr>
      <w:rPr/>
    </w:lvl>
    <w:lvl w:ilvl="8">
      <w:start w:val="1"/>
      <w:numFmt w:val="bullet"/>
      <w:lvlText w:val="●"/>
      <w:lvlJc w:val="left"/>
      <w:pPr>
        <w:ind w:left="6480" w:hanging="36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1"/>
      <w:bCs w:val="1"/>
      <w:i w:val="0"/>
      <w:iCs w:val="0"/>
      <w:smallCaps w:val="0"/>
      <w:strike w:val="0"/>
      <w:color w:val="000000"/>
      <w:sz w:val="48"/>
      <w:szCs w:val="48"/>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1"/>
      <w:bCs w:val="1"/>
      <w:i w:val="0"/>
      <w:iCs w:val="0"/>
      <w:smallCaps w:val="0"/>
      <w:strike w:val="0"/>
      <w:color w:val="000000"/>
      <w:sz w:val="36"/>
      <w:szCs w:val="3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1"/>
      <w:bCs w:val="1"/>
      <w:i w:val="0"/>
      <w:iCs w:val="0"/>
      <w:smallCaps w:val="0"/>
      <w:strike w:val="0"/>
      <w:color w:val="000000"/>
      <w:sz w:val="30"/>
      <w:szCs w:val="30"/>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1"/>
      <w:bCs w:val="1"/>
      <w:i w:val="0"/>
      <w:iCs w:val="0"/>
      <w:smallCaps w:val="0"/>
      <w:strike w:val="0"/>
      <w:color w:val="000000"/>
      <w:sz w:val="26"/>
      <w:szCs w:val="26"/>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1"/>
      <w:bCs w:val="1"/>
      <w:i w:val="0"/>
      <w:iCs w:val="0"/>
      <w:smallCaps w:val="0"/>
      <w:strike w:val="0"/>
      <w:color w:val="000000"/>
      <w:sz w:val="24"/>
      <w:szCs w:val="24"/>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1"/>
      <w:bCs w:val="1"/>
      <w:i w:val="0"/>
      <w:iCs w:val="0"/>
      <w:smallCaps w:val="0"/>
      <w:strike w:val="0"/>
      <w:color w:val="000000"/>
      <w:sz w:val="22"/>
      <w:szCs w:val="22"/>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000000"/>
      <w:sz w:val="56"/>
      <w:szCs w:val="56"/>
      <w:u w:val="none"/>
      <w:shd w:fill="auto" w:val="clear"/>
      <w:vertAlign w:val="baseline"/>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Strong1" w:customStyle="1">
    <w:name w:val="Strong1"/>
    <w:qFormat w:val="1"/>
    <w:rPr>
      <w:b w:val="1"/>
      <w:bCs w:val="1"/>
    </w:rPr>
  </w:style>
  <w:style w:type="paragraph" w:styleId="ListParagraph">
    <w:name w:val="List Paragraph"/>
    <w:qFormat w:val="1"/>
  </w:style>
  <w:style w:type="character" w:styleId="Hyperlink">
    <w:name w:val="Hyperlink"/>
    <w:uiPriority w:val="99"/>
    <w:unhideWhenUsed w:val="1"/>
    <w:rPr>
      <w:color w:val="0563c1"/>
      <w:u w:val="single"/>
    </w:rPr>
  </w:style>
  <w:style w:type="character" w:styleId="FootnoteReference">
    <w:name w:val="footnote reference"/>
    <w:uiPriority w:val="99"/>
    <w:semiHidden w:val="1"/>
    <w:unhideWhenUsed w:val="1"/>
    <w:rPr>
      <w:vertAlign w:val="superscript"/>
    </w:rPr>
  </w:style>
  <w:style w:type="paragraph" w:styleId="FootnoteText">
    <w:name w:val="footnote text"/>
    <w:link w:val="FootnoteTextChar"/>
    <w:uiPriority w:val="99"/>
    <w:semiHidden w:val="1"/>
    <w:unhideWhenUsed w:val="1"/>
    <w:rPr>
      <w:sz w:val="20"/>
      <w:szCs w:val="20"/>
    </w:rPr>
  </w:style>
  <w:style w:type="character" w:styleId="FootnoteTextChar" w:customStyle="1">
    <w:name w:val="Footnote Text Char"/>
    <w:link w:val="FootnoteText"/>
    <w:uiPriority w:val="99"/>
    <w:semiHidden w:val="1"/>
    <w:unhideWhenUsed w:val="1"/>
    <w:rPr>
      <w:sz w:val="20"/>
      <w:szCs w:val="20"/>
    </w:rPr>
  </w:style>
  <w:style w:type="character" w:styleId="EndnoteReference">
    <w:name w:val="endnote reference"/>
    <w:uiPriority w:val="99"/>
    <w:semiHidden w:val="1"/>
    <w:unhideWhenUsed w:val="1"/>
    <w:rPr>
      <w:vertAlign w:val="superscript"/>
    </w:rPr>
  </w:style>
  <w:style w:type="paragraph" w:styleId="EndnoteText">
    <w:name w:val="endnote text"/>
    <w:link w:val="EndnoteTextChar"/>
    <w:uiPriority w:val="99"/>
    <w:semiHidden w:val="1"/>
    <w:unhideWhenUsed w:val="1"/>
    <w:rPr>
      <w:sz w:val="20"/>
      <w:szCs w:val="20"/>
    </w:rPr>
  </w:style>
  <w:style w:type="character" w:styleId="EndnoteTextChar" w:customStyle="1">
    <w:name w:val="Endnote Text Char"/>
    <w:link w:val="EndnoteText"/>
    <w:uiPriority w:val="99"/>
    <w:semiHidden w:val="1"/>
    <w:unhideWhenUsed w:val="1"/>
    <w:rPr>
      <w:sz w:val="20"/>
      <w:szCs w:val="20"/>
    </w:rPr>
  </w:style>
  <w:style w:type="paragraph" w:styleId="Header">
    <w:name w:val="header"/>
    <w:basedOn w:val="Normal"/>
    <w:link w:val="HeaderChar"/>
    <w:uiPriority w:val="99"/>
    <w:unhideWhenUsed w:val="1"/>
    <w:rsid w:val="00C270F0"/>
    <w:pPr>
      <w:tabs>
        <w:tab w:val="center" w:pos="4680"/>
        <w:tab w:val="right" w:pos="9360"/>
      </w:tabs>
    </w:pPr>
  </w:style>
  <w:style w:type="character" w:styleId="HeaderChar" w:customStyle="1">
    <w:name w:val="Header Char"/>
    <w:basedOn w:val="DefaultParagraphFont"/>
    <w:link w:val="Header"/>
    <w:uiPriority w:val="99"/>
    <w:rsid w:val="00C270F0"/>
  </w:style>
  <w:style w:type="paragraph" w:styleId="Footer">
    <w:name w:val="footer"/>
    <w:basedOn w:val="Normal"/>
    <w:link w:val="FooterChar"/>
    <w:uiPriority w:val="99"/>
    <w:unhideWhenUsed w:val="1"/>
    <w:rsid w:val="00C270F0"/>
    <w:pPr>
      <w:tabs>
        <w:tab w:val="center" w:pos="4680"/>
        <w:tab w:val="right" w:pos="9360"/>
      </w:tabs>
    </w:pPr>
  </w:style>
  <w:style w:type="character" w:styleId="FooterChar" w:customStyle="1">
    <w:name w:val="Footer Char"/>
    <w:basedOn w:val="DefaultParagraphFont"/>
    <w:link w:val="Footer"/>
    <w:uiPriority w:val="99"/>
    <w:rsid w:val="00C270F0"/>
  </w:style>
  <w:style w:type="table" w:styleId="TableGridLight">
    <w:name w:val="Grid Table Light"/>
    <w:basedOn w:val="TableNormal"/>
    <w:uiPriority w:val="40"/>
    <w:rsid w:val="00D26333"/>
    <w:tblPr>
      <w:tblBorders>
        <w:top w:color="bfbfbf" w:space="0" w:sz="4" w:themeColor="background1" w:themeShade="0000BF" w:val="single"/>
        <w:left w:color="bfbfbf" w:space="0" w:sz="4" w:themeColor="background1" w:themeShade="0000BF" w:val="single"/>
        <w:bottom w:color="bfbfbf" w:space="0" w:sz="4" w:themeColor="background1" w:themeShade="0000BF" w:val="single"/>
        <w:right w:color="bfbfbf" w:space="0" w:sz="4" w:themeColor="background1" w:themeShade="0000BF" w:val="single"/>
        <w:insideH w:color="bfbfbf" w:space="0" w:sz="4" w:themeColor="background1" w:themeShade="0000BF" w:val="single"/>
        <w:insideV w:color="bfbfbf" w:space="0" w:sz="4" w:themeColor="background1" w:themeShade="0000BF" w:val="single"/>
      </w:tblBorders>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0" w:type="dxa"/>
        <w:bottom w:w="0.0" w:type="dxa"/>
        <w:right w:w="10.0" w:type="dxa"/>
      </w:tblCellMar>
    </w:tblPr>
  </w:style>
  <w:style w:type="table" w:styleId="Table3">
    <w:basedOn w:val="TableNormal"/>
    <w:tblPr>
      <w:tblStyleRowBandSize w:val="1"/>
      <w:tblStyleColBandSize w:val="1"/>
      <w:tblCellMar>
        <w:top w:w="0.0" w:type="dxa"/>
        <w:left w:w="10.0" w:type="dxa"/>
        <w:bottom w:w="0.0" w:type="dxa"/>
        <w:right w:w="10.0" w:type="dxa"/>
      </w:tblCellMar>
    </w:tblPr>
  </w:style>
  <w:style w:type="table" w:styleId="Table4">
    <w:basedOn w:val="TableNormal"/>
    <w:tblPr>
      <w:tblStyleRowBandSize w:val="1"/>
      <w:tblStyleColBandSize w:val="1"/>
      <w:tblCellMar>
        <w:top w:w="0.0" w:type="dxa"/>
        <w:left w:w="10.0" w:type="dxa"/>
        <w:bottom w:w="0.0" w:type="dxa"/>
        <w:right w:w="10.0" w:type="dxa"/>
      </w:tblCellMar>
    </w:tblPr>
  </w:style>
  <w:style w:type="table" w:styleId="Table5">
    <w:basedOn w:val="TableNormal"/>
    <w:tblPr>
      <w:tblStyleRowBandSize w:val="1"/>
      <w:tblStyleColBandSize w:val="1"/>
      <w:tblCellMar>
        <w:top w:w="0.0" w:type="dxa"/>
        <w:left w:w="10.0" w:type="dxa"/>
        <w:bottom w:w="0.0" w:type="dxa"/>
        <w:right w:w="10.0" w:type="dxa"/>
      </w:tblCellMar>
    </w:tblPr>
  </w:style>
  <w:style w:type="table" w:styleId="Table6">
    <w:basedOn w:val="TableNormal"/>
    <w:tblPr>
      <w:tblStyleRowBandSize w:val="1"/>
      <w:tblStyleColBandSize w:val="1"/>
      <w:tblCellMar>
        <w:top w:w="0.0" w:type="dxa"/>
        <w:left w:w="10.0" w:type="dxa"/>
        <w:bottom w:w="0.0" w:type="dxa"/>
        <w:right w:w="10.0" w:type="dxa"/>
      </w:tblCellMar>
    </w:tblPr>
  </w:style>
  <w:style w:type="table" w:styleId="Table7">
    <w:basedOn w:val="TableNormal"/>
    <w:tblPr>
      <w:tblStyleRowBandSize w:val="1"/>
      <w:tblStyleColBandSize w:val="1"/>
      <w:tblCellMar>
        <w:top w:w="0.0" w:type="dxa"/>
        <w:left w:w="10.0" w:type="dxa"/>
        <w:bottom w:w="0.0" w:type="dxa"/>
        <w:right w:w="10.0" w:type="dxa"/>
      </w:tblCellMar>
    </w:tblPr>
  </w:style>
  <w:style w:type="table" w:styleId="Table8">
    <w:basedOn w:val="TableNormal"/>
    <w:tblPr>
      <w:tblStyleRowBandSize w:val="1"/>
      <w:tblStyleColBandSize w:val="1"/>
      <w:tblCellMar>
        <w:top w:w="0.0" w:type="dxa"/>
        <w:left w:w="10.0" w:type="dxa"/>
        <w:bottom w:w="0.0" w:type="dxa"/>
        <w:right w:w="10.0" w:type="dxa"/>
      </w:tblCellMar>
    </w:tblPr>
  </w:style>
  <w:style w:type="table" w:styleId="Table9">
    <w:basedOn w:val="TableNormal"/>
    <w:tblPr>
      <w:tblStyleRowBandSize w:val="1"/>
      <w:tblStyleColBandSize w:val="1"/>
      <w:tblCellMar>
        <w:top w:w="0.0" w:type="dxa"/>
        <w:left w:w="10.0" w:type="dxa"/>
        <w:bottom w:w="0.0" w:type="dxa"/>
        <w:right w:w="10.0" w:type="dxa"/>
      </w:tblCellMar>
    </w:tblPr>
  </w:style>
  <w:style w:type="table" w:styleId="Table10">
    <w:basedOn w:val="TableNormal"/>
    <w:tblPr>
      <w:tblStyleRowBandSize w:val="1"/>
      <w:tblStyleColBandSize w:val="1"/>
      <w:tblCellMar>
        <w:top w:w="0.0" w:type="dxa"/>
        <w:left w:w="10.0" w:type="dxa"/>
        <w:bottom w:w="0.0" w:type="dxa"/>
        <w:right w:w="10.0" w:type="dxa"/>
      </w:tblCellMar>
    </w:tblPr>
  </w:style>
  <w:style w:type="table" w:styleId="Table11">
    <w:basedOn w:val="TableNormal"/>
    <w:tblPr>
      <w:tblStyleRowBandSize w:val="1"/>
      <w:tblStyleColBandSize w:val="1"/>
      <w:tblCellMar>
        <w:top w:w="0.0" w:type="dxa"/>
        <w:left w:w="10.0" w:type="dxa"/>
        <w:bottom w:w="0.0" w:type="dxa"/>
        <w:right w:w="10.0" w:type="dxa"/>
      </w:tblCellMar>
    </w:tblPr>
  </w:style>
  <w:style w:type="table" w:styleId="Table12">
    <w:basedOn w:val="TableNormal"/>
    <w:tblPr>
      <w:tblStyleRowBandSize w:val="1"/>
      <w:tblStyleColBandSize w:val="1"/>
      <w:tblCellMar>
        <w:top w:w="0.0" w:type="dxa"/>
        <w:left w:w="10.0" w:type="dxa"/>
        <w:bottom w:w="0.0" w:type="dxa"/>
        <w:right w:w="10.0" w:type="dxa"/>
      </w:tblCellMar>
    </w:tblPr>
  </w:style>
  <w:style w:type="table" w:styleId="Table13">
    <w:basedOn w:val="TableNormal"/>
    <w:tblPr>
      <w:tblStyleRowBandSize w:val="1"/>
      <w:tblStyleColBandSize w:val="1"/>
      <w:tblCellMar>
        <w:top w:w="0.0" w:type="dxa"/>
        <w:left w:w="10.0" w:type="dxa"/>
        <w:bottom w:w="0.0" w:type="dxa"/>
        <w:right w:w="10.0" w:type="dxa"/>
      </w:tblCellMar>
    </w:tblPr>
  </w:style>
  <w:style w:type="table" w:styleId="Table14">
    <w:basedOn w:val="TableNormal"/>
    <w:tblPr>
      <w:tblStyleRowBandSize w:val="1"/>
      <w:tblStyleColBandSize w:val="1"/>
      <w:tblCellMar>
        <w:top w:w="0.0" w:type="dxa"/>
        <w:left w:w="10.0" w:type="dxa"/>
        <w:bottom w:w="0.0" w:type="dxa"/>
        <w:right w:w="10.0" w:type="dxa"/>
      </w:tblCellMar>
    </w:tblPr>
  </w:style>
  <w:style w:type="table" w:styleId="Table15">
    <w:basedOn w:val="TableNormal"/>
    <w:tblPr>
      <w:tblStyleRowBandSize w:val="1"/>
      <w:tblStyleColBandSize w:val="1"/>
      <w:tblCellMar>
        <w:top w:w="0.0" w:type="dxa"/>
        <w:left w:w="10.0" w:type="dxa"/>
        <w:bottom w:w="0.0" w:type="dxa"/>
        <w:right w:w="10.0" w:type="dxa"/>
      </w:tblCellMar>
    </w:tblPr>
  </w:style>
  <w:style w:type="table" w:styleId="Table16">
    <w:basedOn w:val="TableNormal"/>
    <w:tblPr>
      <w:tblStyleRowBandSize w:val="1"/>
      <w:tblStyleColBandSize w:val="1"/>
      <w:tblCellMar>
        <w:top w:w="0.0" w:type="dxa"/>
        <w:left w:w="10.0" w:type="dxa"/>
        <w:bottom w:w="0.0" w:type="dxa"/>
        <w:right w:w="10.0" w:type="dxa"/>
      </w:tblCellMar>
    </w:tblPr>
  </w:style>
  <w:style w:type="table" w:styleId="Table17">
    <w:basedOn w:val="TableNormal"/>
    <w:tblPr>
      <w:tblStyleRowBandSize w:val="1"/>
      <w:tblStyleColBandSize w:val="1"/>
      <w:tblCellMar>
        <w:top w:w="0.0" w:type="dxa"/>
        <w:left w:w="10.0" w:type="dxa"/>
        <w:bottom w:w="0.0" w:type="dxa"/>
        <w:right w:w="10.0" w:type="dxa"/>
      </w:tblCellMar>
    </w:tblPr>
  </w:style>
  <w:style w:type="table" w:styleId="Table18">
    <w:basedOn w:val="TableNormal"/>
    <w:tblPr>
      <w:tblStyleRowBandSize w:val="1"/>
      <w:tblStyleColBandSize w:val="1"/>
      <w:tblCellMar>
        <w:top w:w="0.0" w:type="dxa"/>
        <w:left w:w="10.0" w:type="dxa"/>
        <w:bottom w:w="0.0" w:type="dxa"/>
        <w:right w:w="10.0" w:type="dxa"/>
      </w:tblCellMar>
    </w:tblPr>
  </w:style>
  <w:style w:type="table" w:styleId="Table19">
    <w:basedOn w:val="TableNormal"/>
    <w:tblPr>
      <w:tblStyleRowBandSize w:val="1"/>
      <w:tblStyleColBandSize w:val="1"/>
      <w:tblCellMar>
        <w:top w:w="0.0" w:type="dxa"/>
        <w:left w:w="10.0" w:type="dxa"/>
        <w:bottom w:w="0.0" w:type="dxa"/>
        <w:right w:w="10.0" w:type="dxa"/>
      </w:tblCellMar>
    </w:tblPr>
  </w:style>
  <w:style w:type="table" w:styleId="Table20">
    <w:basedOn w:val="TableNormal"/>
    <w:tblPr>
      <w:tblStyleRowBandSize w:val="1"/>
      <w:tblStyleColBandSize w:val="1"/>
      <w:tblCellMar>
        <w:top w:w="0.0" w:type="dxa"/>
        <w:left w:w="10.0" w:type="dxa"/>
        <w:bottom w:w="0.0" w:type="dxa"/>
        <w:right w:w="10.0" w:type="dxa"/>
      </w:tblCellMar>
    </w:tblPr>
  </w:style>
  <w:style w:type="table" w:styleId="Table21">
    <w:basedOn w:val="TableNormal"/>
    <w:tblPr>
      <w:tblStyleRowBandSize w:val="1"/>
      <w:tblStyleColBandSize w:val="1"/>
      <w:tblCellMar>
        <w:top w:w="0.0" w:type="dxa"/>
        <w:left w:w="10.0" w:type="dxa"/>
        <w:bottom w:w="0.0" w:type="dxa"/>
        <w:right w:w="10.0" w:type="dxa"/>
      </w:tblCellMar>
    </w:tblPr>
  </w:style>
  <w:style w:type="table" w:styleId="Table22">
    <w:basedOn w:val="TableNormal"/>
    <w:tblPr>
      <w:tblStyleRowBandSize w:val="1"/>
      <w:tblStyleColBandSize w:val="1"/>
      <w:tblCellMar>
        <w:top w:w="0.0" w:type="dxa"/>
        <w:left w:w="10.0" w:type="dxa"/>
        <w:bottom w:w="0.0" w:type="dxa"/>
        <w:right w:w="10.0" w:type="dxa"/>
      </w:tblCellMar>
    </w:tblPr>
  </w:style>
  <w:style w:type="table" w:styleId="Table23">
    <w:basedOn w:val="TableNormal"/>
    <w:tblPr>
      <w:tblStyleRowBandSize w:val="1"/>
      <w:tblStyleColBandSize w:val="1"/>
      <w:tblCellMar>
        <w:top w:w="0.0" w:type="dxa"/>
        <w:left w:w="10.0" w:type="dxa"/>
        <w:bottom w:w="0.0" w:type="dxa"/>
        <w:right w:w="10.0" w:type="dxa"/>
      </w:tblCellMar>
    </w:tblPr>
  </w:style>
  <w:style w:type="table" w:styleId="Table24">
    <w:basedOn w:val="TableNormal"/>
    <w:tblPr>
      <w:tblStyleRowBandSize w:val="1"/>
      <w:tblStyleColBandSize w:val="1"/>
      <w:tblCellMar>
        <w:top w:w="0.0" w:type="dxa"/>
        <w:left w:w="10.0" w:type="dxa"/>
        <w:bottom w:w="0.0" w:type="dxa"/>
        <w:right w:w="10.0" w:type="dxa"/>
      </w:tblCellMar>
    </w:tblPr>
  </w:style>
  <w:style w:type="table" w:styleId="Table25">
    <w:basedOn w:val="TableNormal"/>
    <w:tblPr>
      <w:tblStyleRowBandSize w:val="1"/>
      <w:tblStyleColBandSize w:val="1"/>
      <w:tblCellMar>
        <w:top w:w="0.0" w:type="dxa"/>
        <w:left w:w="10.0" w:type="dxa"/>
        <w:bottom w:w="0.0" w:type="dxa"/>
        <w:right w:w="10.0" w:type="dxa"/>
      </w:tblCellMar>
    </w:tblPr>
  </w:style>
  <w:style w:type="table" w:styleId="Table26">
    <w:basedOn w:val="TableNormal"/>
    <w:tblPr>
      <w:tblStyleRowBandSize w:val="1"/>
      <w:tblStyleColBandSize w:val="1"/>
      <w:tblCellMar>
        <w:top w:w="0.0" w:type="dxa"/>
        <w:left w:w="10.0" w:type="dxa"/>
        <w:bottom w:w="0.0" w:type="dxa"/>
        <w:right w:w="10.0" w:type="dxa"/>
      </w:tblCellMar>
    </w:tblPr>
  </w:style>
  <w:style w:type="table" w:styleId="Table27">
    <w:basedOn w:val="TableNormal"/>
    <w:tblPr>
      <w:tblStyleRowBandSize w:val="1"/>
      <w:tblStyleColBandSize w:val="1"/>
      <w:tblCellMar>
        <w:top w:w="0.0" w:type="dxa"/>
        <w:left w:w="10.0" w:type="dxa"/>
        <w:bottom w:w="0.0" w:type="dxa"/>
        <w:right w:w="10.0" w:type="dxa"/>
      </w:tblCellMar>
    </w:tblPr>
  </w:style>
  <w:style w:type="table" w:styleId="Table28">
    <w:basedOn w:val="TableNormal"/>
    <w:tblPr>
      <w:tblStyleRowBandSize w:val="1"/>
      <w:tblStyleColBandSize w:val="1"/>
      <w:tblCellMar>
        <w:top w:w="0.0" w:type="dxa"/>
        <w:left w:w="10.0" w:type="dxa"/>
        <w:bottom w:w="0.0" w:type="dxa"/>
        <w:right w:w="10.0" w:type="dxa"/>
      </w:tblCellMar>
    </w:tblPr>
  </w:style>
  <w:style w:type="table" w:styleId="Table29">
    <w:basedOn w:val="TableNormal"/>
    <w:tblPr>
      <w:tblStyleRowBandSize w:val="1"/>
      <w:tblStyleColBandSize w:val="1"/>
      <w:tblCellMar>
        <w:top w:w="0.0" w:type="dxa"/>
        <w:left w:w="10.0" w:type="dxa"/>
        <w:bottom w:w="0.0" w:type="dxa"/>
        <w:right w:w="10.0" w:type="dxa"/>
      </w:tblCellMar>
    </w:tblPr>
  </w:style>
  <w:style w:type="table" w:styleId="Table30">
    <w:basedOn w:val="TableNormal"/>
    <w:tblPr>
      <w:tblStyleRowBandSize w:val="1"/>
      <w:tblStyleColBandSize w:val="1"/>
      <w:tblCellMar>
        <w:top w:w="0.0" w:type="dxa"/>
        <w:left w:w="10.0" w:type="dxa"/>
        <w:bottom w:w="0.0" w:type="dxa"/>
        <w:right w:w="10.0" w:type="dxa"/>
      </w:tblCellMar>
    </w:tblPr>
  </w:style>
  <w:style w:type="table" w:styleId="Table31">
    <w:basedOn w:val="TableNormal"/>
    <w:tblPr>
      <w:tblStyleRowBandSize w:val="1"/>
      <w:tblStyleColBandSize w:val="1"/>
      <w:tblCellMar>
        <w:top w:w="0.0" w:type="dxa"/>
        <w:left w:w="10.0" w:type="dxa"/>
        <w:bottom w:w="0.0" w:type="dxa"/>
        <w:right w:w="10.0" w:type="dxa"/>
      </w:tblCellMar>
    </w:tblPr>
  </w:style>
  <w:style w:type="table" w:styleId="Table32">
    <w:basedOn w:val="TableNormal"/>
    <w:tblPr>
      <w:tblStyleRowBandSize w:val="1"/>
      <w:tblStyleColBandSize w:val="1"/>
      <w:tblCellMar>
        <w:top w:w="0.0" w:type="dxa"/>
        <w:left w:w="10.0" w:type="dxa"/>
        <w:bottom w:w="0.0" w:type="dxa"/>
        <w:right w:w="10.0" w:type="dxa"/>
      </w:tblCellMar>
    </w:tblPr>
  </w:style>
  <w:style w:type="table" w:styleId="Table33">
    <w:basedOn w:val="TableNormal"/>
    <w:tblPr>
      <w:tblStyleRowBandSize w:val="1"/>
      <w:tblStyleColBandSize w:val="1"/>
      <w:tblCellMar>
        <w:top w:w="0.0" w:type="dxa"/>
        <w:left w:w="10.0" w:type="dxa"/>
        <w:bottom w:w="0.0" w:type="dxa"/>
        <w:right w:w="10.0" w:type="dxa"/>
      </w:tblCellMar>
    </w:tblPr>
  </w:style>
  <w:style w:type="table" w:styleId="Table34">
    <w:basedOn w:val="TableNormal"/>
    <w:tblPr>
      <w:tblStyleRowBandSize w:val="1"/>
      <w:tblStyleColBandSize w:val="1"/>
      <w:tblCellMar>
        <w:top w:w="0.0" w:type="dxa"/>
        <w:left w:w="10.0" w:type="dxa"/>
        <w:bottom w:w="0.0" w:type="dxa"/>
        <w:right w:w="10.0" w:type="dxa"/>
      </w:tblCellMar>
    </w:tblPr>
  </w:style>
  <w:style w:type="table" w:styleId="Table35">
    <w:basedOn w:val="TableNormal"/>
    <w:tblPr>
      <w:tblStyleRowBandSize w:val="1"/>
      <w:tblStyleColBandSize w:val="1"/>
      <w:tblCellMar>
        <w:top w:w="0.0" w:type="dxa"/>
        <w:left w:w="10.0" w:type="dxa"/>
        <w:bottom w:w="0.0" w:type="dxa"/>
        <w:right w:w="10.0" w:type="dxa"/>
      </w:tblCellMar>
    </w:tblPr>
  </w:style>
  <w:style w:type="table" w:styleId="Table36">
    <w:basedOn w:val="TableNormal"/>
    <w:tblPr>
      <w:tblStyleRowBandSize w:val="1"/>
      <w:tblStyleColBandSize w:val="1"/>
      <w:tblCellMar>
        <w:top w:w="0.0" w:type="dxa"/>
        <w:left w:w="10.0" w:type="dxa"/>
        <w:bottom w:w="0.0" w:type="dxa"/>
        <w:right w:w="10.0" w:type="dxa"/>
      </w:tblCellMar>
    </w:tblPr>
  </w:style>
  <w:style w:type="table" w:styleId="Table37">
    <w:basedOn w:val="TableNormal"/>
    <w:tblPr>
      <w:tblStyleRowBandSize w:val="1"/>
      <w:tblStyleColBandSize w:val="1"/>
      <w:tblCellMar>
        <w:top w:w="0.0" w:type="dxa"/>
        <w:left w:w="10.0" w:type="dxa"/>
        <w:bottom w:w="0.0" w:type="dxa"/>
        <w:right w:w="10.0" w:type="dxa"/>
      </w:tblCellMar>
    </w:tblPr>
  </w:style>
  <w:style w:type="table" w:styleId="Table38">
    <w:basedOn w:val="TableNormal"/>
    <w:tblPr>
      <w:tblStyleRowBandSize w:val="1"/>
      <w:tblStyleColBandSize w:val="1"/>
      <w:tblCellMar>
        <w:top w:w="0.0" w:type="dxa"/>
        <w:left w:w="10.0" w:type="dxa"/>
        <w:bottom w:w="0.0" w:type="dxa"/>
        <w:right w:w="10.0" w:type="dxa"/>
      </w:tblCellMar>
    </w:tblPr>
  </w:style>
  <w:style w:type="table" w:styleId="Table39">
    <w:basedOn w:val="TableNormal"/>
    <w:tblPr>
      <w:tblStyleRowBandSize w:val="1"/>
      <w:tblStyleColBandSize w:val="1"/>
      <w:tblCellMar>
        <w:top w:w="0.0" w:type="dxa"/>
        <w:left w:w="10.0" w:type="dxa"/>
        <w:bottom w:w="0.0" w:type="dxa"/>
        <w:right w:w="10.0" w:type="dxa"/>
      </w:tblCellMar>
    </w:tblPr>
  </w:style>
  <w:style w:type="table" w:styleId="Table40">
    <w:basedOn w:val="TableNormal"/>
    <w:tblPr>
      <w:tblStyleRowBandSize w:val="1"/>
      <w:tblStyleColBandSize w:val="1"/>
      <w:tblCellMar>
        <w:top w:w="0.0" w:type="dxa"/>
        <w:left w:w="10.0" w:type="dxa"/>
        <w:bottom w:w="0.0" w:type="dxa"/>
        <w:right w:w="10.0" w:type="dxa"/>
      </w:tblCellMar>
    </w:tblPr>
  </w:style>
  <w:style w:type="table" w:styleId="Table41">
    <w:basedOn w:val="TableNormal"/>
    <w:tblPr>
      <w:tblStyleRowBandSize w:val="1"/>
      <w:tblStyleColBandSize w:val="1"/>
      <w:tblCellMar>
        <w:top w:w="0.0" w:type="dxa"/>
        <w:left w:w="10.0" w:type="dxa"/>
        <w:bottom w:w="0.0" w:type="dxa"/>
        <w:right w:w="10.0" w:type="dxa"/>
      </w:tblCellMar>
    </w:tblPr>
  </w:style>
  <w:style w:type="table" w:styleId="Table42">
    <w:basedOn w:val="TableNormal"/>
    <w:tblPr>
      <w:tblStyleRowBandSize w:val="1"/>
      <w:tblStyleColBandSize w:val="1"/>
      <w:tblCellMar>
        <w:top w:w="0.0" w:type="dxa"/>
        <w:left w:w="10.0" w:type="dxa"/>
        <w:bottom w:w="0.0" w:type="dxa"/>
        <w:right w:w="10.0" w:type="dxa"/>
      </w:tblCellMar>
    </w:tblPr>
  </w:style>
  <w:style w:type="table" w:styleId="Table43">
    <w:basedOn w:val="TableNormal"/>
    <w:tblPr>
      <w:tblStyleRowBandSize w:val="1"/>
      <w:tblStyleColBandSize w:val="1"/>
      <w:tblCellMar>
        <w:top w:w="0.0" w:type="dxa"/>
        <w:left w:w="10.0" w:type="dxa"/>
        <w:bottom w:w="0.0" w:type="dxa"/>
        <w:right w:w="10.0" w:type="dxa"/>
      </w:tblCellMar>
    </w:tblPr>
  </w:style>
  <w:style w:type="table" w:styleId="Table44">
    <w:basedOn w:val="TableNormal"/>
    <w:tblPr>
      <w:tblStyleRowBandSize w:val="1"/>
      <w:tblStyleColBandSize w:val="1"/>
      <w:tblCellMar>
        <w:top w:w="0.0" w:type="dxa"/>
        <w:left w:w="10.0" w:type="dxa"/>
        <w:bottom w:w="0.0" w:type="dxa"/>
        <w:right w:w="10.0" w:type="dxa"/>
      </w:tblCellMar>
    </w:tblPr>
  </w:style>
  <w:style w:type="table" w:styleId="Table45">
    <w:basedOn w:val="TableNormal"/>
    <w:tblPr>
      <w:tblStyleRowBandSize w:val="1"/>
      <w:tblStyleColBandSize w:val="1"/>
      <w:tblCellMar>
        <w:top w:w="0.0" w:type="dxa"/>
        <w:left w:w="10.0" w:type="dxa"/>
        <w:bottom w:w="0.0" w:type="dxa"/>
        <w:right w:w="10.0" w:type="dxa"/>
      </w:tblCellMar>
    </w:tblPr>
  </w:style>
  <w:style w:type="table" w:styleId="Table46">
    <w:basedOn w:val="TableNormal"/>
    <w:tblPr>
      <w:tblStyleRowBandSize w:val="1"/>
      <w:tblStyleColBandSize w:val="1"/>
      <w:tblCellMar>
        <w:top w:w="0.0" w:type="dxa"/>
        <w:left w:w="10.0" w:type="dxa"/>
        <w:bottom w:w="0.0" w:type="dxa"/>
        <w:right w:w="10.0" w:type="dxa"/>
      </w:tblCellMar>
    </w:tblPr>
  </w:style>
  <w:style w:type="table" w:styleId="Table47">
    <w:basedOn w:val="TableNormal"/>
    <w:tblPr>
      <w:tblStyleRowBandSize w:val="1"/>
      <w:tblStyleColBandSize w:val="1"/>
      <w:tblCellMar>
        <w:top w:w="0.0" w:type="dxa"/>
        <w:left w:w="10.0" w:type="dxa"/>
        <w:bottom w:w="0.0" w:type="dxa"/>
        <w:right w:w="10.0" w:type="dxa"/>
      </w:tblCellMar>
    </w:tblPr>
  </w:style>
  <w:style w:type="table" w:styleId="Table48">
    <w:basedOn w:val="TableNormal"/>
    <w:tblPr>
      <w:tblStyleRowBandSize w:val="1"/>
      <w:tblStyleColBandSize w:val="1"/>
      <w:tblCellMar>
        <w:top w:w="0.0" w:type="dxa"/>
        <w:left w:w="10.0" w:type="dxa"/>
        <w:bottom w:w="0.0" w:type="dxa"/>
        <w:right w:w="10.0" w:type="dxa"/>
      </w:tblCellMar>
    </w:tblPr>
  </w:style>
  <w:style w:type="table" w:styleId="Table49">
    <w:basedOn w:val="TableNormal"/>
    <w:tblPr>
      <w:tblStyleRowBandSize w:val="1"/>
      <w:tblStyleColBandSize w:val="1"/>
      <w:tblCellMar>
        <w:top w:w="0.0" w:type="dxa"/>
        <w:left w:w="10.0" w:type="dxa"/>
        <w:bottom w:w="0.0" w:type="dxa"/>
        <w:right w:w="10.0" w:type="dxa"/>
      </w:tblCellMar>
    </w:tblPr>
  </w:style>
  <w:style w:type="table" w:styleId="Table50">
    <w:basedOn w:val="TableNormal"/>
    <w:tblPr>
      <w:tblStyleRowBandSize w:val="1"/>
      <w:tblStyleColBandSize w:val="1"/>
      <w:tblCellMar>
        <w:top w:w="0.0" w:type="dxa"/>
        <w:left w:w="10.0" w:type="dxa"/>
        <w:bottom w:w="0.0" w:type="dxa"/>
        <w:right w:w="10.0" w:type="dxa"/>
      </w:tblCellMar>
    </w:tblPr>
  </w:style>
  <w:style w:type="table" w:styleId="Table51">
    <w:basedOn w:val="TableNormal"/>
    <w:tblPr>
      <w:tblStyleRowBandSize w:val="1"/>
      <w:tblStyleColBandSize w:val="1"/>
      <w:tblCellMar>
        <w:top w:w="0.0" w:type="dxa"/>
        <w:left w:w="10.0" w:type="dxa"/>
        <w:bottom w:w="0.0" w:type="dxa"/>
        <w:right w:w="10.0" w:type="dxa"/>
      </w:tblCellMar>
    </w:tblPr>
  </w:style>
  <w:style w:type="table" w:styleId="Table52">
    <w:basedOn w:val="TableNormal"/>
    <w:tblPr>
      <w:tblStyleRowBandSize w:val="1"/>
      <w:tblStyleColBandSize w:val="1"/>
      <w:tblCellMar>
        <w:top w:w="0.0" w:type="dxa"/>
        <w:left w:w="10.0" w:type="dxa"/>
        <w:bottom w:w="0.0" w:type="dxa"/>
        <w:right w:w="10.0" w:type="dxa"/>
      </w:tblCellMar>
    </w:tblPr>
  </w:style>
  <w:style w:type="table" w:styleId="Table53">
    <w:basedOn w:val="TableNormal"/>
    <w:tblPr>
      <w:tblStyleRowBandSize w:val="1"/>
      <w:tblStyleColBandSize w:val="1"/>
      <w:tblCellMar>
        <w:top w:w="0.0" w:type="dxa"/>
        <w:left w:w="10.0" w:type="dxa"/>
        <w:bottom w:w="0.0" w:type="dxa"/>
        <w:right w:w="10.0" w:type="dxa"/>
      </w:tblCellMar>
    </w:tblPr>
  </w:style>
  <w:style w:type="table" w:styleId="Table54">
    <w:basedOn w:val="TableNormal"/>
    <w:tblPr>
      <w:tblStyleRowBandSize w:val="1"/>
      <w:tblStyleColBandSize w:val="1"/>
      <w:tblCellMar>
        <w:top w:w="0.0" w:type="dxa"/>
        <w:left w:w="10.0" w:type="dxa"/>
        <w:bottom w:w="0.0" w:type="dxa"/>
        <w:right w:w="10.0" w:type="dxa"/>
      </w:tblCellMar>
    </w:tblPr>
  </w:style>
  <w:style w:type="table" w:styleId="Table55">
    <w:basedOn w:val="TableNormal"/>
    <w:tblPr>
      <w:tblStyleRowBandSize w:val="1"/>
      <w:tblStyleColBandSize w:val="1"/>
      <w:tblCellMar>
        <w:top w:w="0.0" w:type="dxa"/>
        <w:left w:w="10.0" w:type="dxa"/>
        <w:bottom w:w="0.0" w:type="dxa"/>
        <w:right w:w="10.0" w:type="dxa"/>
      </w:tblCellMar>
    </w:tblPr>
  </w:style>
  <w:style w:type="table" w:styleId="Table56">
    <w:basedOn w:val="TableNormal"/>
    <w:tblPr>
      <w:tblStyleRowBandSize w:val="1"/>
      <w:tblStyleColBandSize w:val="1"/>
      <w:tblCellMar>
        <w:top w:w="0.0" w:type="dxa"/>
        <w:left w:w="10.0" w:type="dxa"/>
        <w:bottom w:w="0.0" w:type="dxa"/>
        <w:right w:w="10.0" w:type="dxa"/>
      </w:tblCellMar>
    </w:tblPr>
  </w:style>
  <w:style w:type="table" w:styleId="Table57">
    <w:basedOn w:val="TableNormal"/>
    <w:tblPr>
      <w:tblStyleRowBandSize w:val="1"/>
      <w:tblStyleColBandSize w:val="1"/>
      <w:tblCellMar>
        <w:top w:w="0.0" w:type="dxa"/>
        <w:left w:w="10.0" w:type="dxa"/>
        <w:bottom w:w="0.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aUYKoiYO3LVlVStU7eHYdBrPmNg==">CgMxLjAaMAoBMBIrCikIB0IlChFRdWF0dHJvY2VudG8gU2FucxIQQXJpYWwgVW5pY29kZSBNUxowCgExEisKKQgHQiUKEVF1YXR0cm9jZW50byBTYW5zEhBBcmlhbCBVbmljb2RlIE1TGjAKATISKwopCAdCJQoRUXVhdHRyb2NlbnRvIFNhbnMSEEFyaWFsIFVuaWNvZGUgTVM4AHIhMURGVjZTR0NoZzdjSEZpRjE2OUNHZkROTndrbjRoT2FH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2026-09-11T18:55:00Z</dcterms:created>
  <dc:creator>Un-named</dc:creator>
</cp:coreProperties>
</file>