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9777E" w14:textId="77777777" w:rsidR="00296212" w:rsidRPr="001A7C6E" w:rsidRDefault="00296212">
      <w:pPr>
        <w:pStyle w:val="Body"/>
        <w:spacing w:before="240" w:after="240"/>
        <w:rPr>
          <w:rFonts w:ascii="Times New Roman" w:hAnsi="Times New Roman" w:cs="Times New Roman"/>
          <w:b/>
          <w:bCs/>
          <w:sz w:val="24"/>
          <w:szCs w:val="24"/>
        </w:rPr>
      </w:pPr>
    </w:p>
    <w:p w14:paraId="20A0BAE2" w14:textId="503851CE" w:rsidR="005545D2" w:rsidRPr="001A7C6E" w:rsidRDefault="005545D2" w:rsidP="005545D2">
      <w:pPr>
        <w:pStyle w:val="Heading3"/>
        <w:rPr>
          <w:rFonts w:ascii="Times New Roman" w:hAnsi="Times New Roman" w:cs="Times New Roman"/>
          <w:sz w:val="27"/>
          <w:szCs w:val="27"/>
          <w:lang w:val="en-KW"/>
        </w:rPr>
      </w:pPr>
      <w:r w:rsidRPr="001A7C6E">
        <w:rPr>
          <w:rStyle w:val="Strong"/>
          <w:rFonts w:ascii="Times New Roman" w:hAnsi="Times New Roman" w:cs="Times New Roman"/>
        </w:rPr>
        <w:t xml:space="preserve">Bayan-USC Zakat Round Table: </w:t>
      </w:r>
      <w:r w:rsidRPr="001A7C6E">
        <w:rPr>
          <w:rFonts w:ascii="Times New Roman" w:hAnsi="Times New Roman" w:cs="Times New Roman"/>
          <w:b/>
          <w:bCs/>
        </w:rPr>
        <w:t>Moral Obligations in Modern Contexts</w:t>
      </w:r>
    </w:p>
    <w:p w14:paraId="512E363C" w14:textId="36DE043B" w:rsidR="005545D2" w:rsidRPr="001A7C6E" w:rsidRDefault="005545D2" w:rsidP="00936BDE">
      <w:pPr>
        <w:pStyle w:val="NormalWeb"/>
        <w:rPr>
          <w:rFonts w:cs="Times New Roman"/>
        </w:rPr>
      </w:pPr>
      <w:r w:rsidRPr="001A7C6E">
        <w:rPr>
          <w:rStyle w:val="Strong"/>
          <w:rFonts w:cs="Times New Roman"/>
        </w:rPr>
        <w:t>Date:</w:t>
      </w:r>
      <w:r w:rsidRPr="001A7C6E">
        <w:rPr>
          <w:rFonts w:cs="Times New Roman"/>
        </w:rPr>
        <w:t xml:space="preserve"> January 18, 2025</w:t>
      </w:r>
      <w:r w:rsidR="00936BDE">
        <w:rPr>
          <w:rFonts w:cs="Times New Roman"/>
        </w:rPr>
        <w:t xml:space="preserve"> – 10:00 a.m. – 4:00 p.m.</w:t>
      </w:r>
      <w:r w:rsidRPr="001A7C6E">
        <w:rPr>
          <w:rFonts w:cs="Times New Roman"/>
        </w:rPr>
        <w:br/>
      </w:r>
      <w:r w:rsidRPr="001A7C6E">
        <w:rPr>
          <w:rStyle w:val="Strong"/>
          <w:rFonts w:cs="Times New Roman"/>
        </w:rPr>
        <w:t>Theme:</w:t>
      </w:r>
      <w:r w:rsidRPr="001A7C6E">
        <w:rPr>
          <w:rFonts w:cs="Times New Roman"/>
        </w:rPr>
        <w:t xml:space="preserve"> </w:t>
      </w:r>
      <w:r w:rsidRPr="001A7C6E">
        <w:rPr>
          <w:rFonts w:cs="Times New Roman"/>
          <w:b/>
          <w:bCs/>
        </w:rPr>
        <w:t>Moral Obligations in Modern Contexts</w:t>
      </w:r>
      <w:r w:rsidRPr="001A7C6E">
        <w:rPr>
          <w:rFonts w:cs="Times New Roman"/>
        </w:rPr>
        <w:br/>
      </w:r>
      <w:r w:rsidRPr="001A7C6E">
        <w:rPr>
          <w:rStyle w:val="Strong"/>
          <w:rFonts w:cs="Times New Roman"/>
        </w:rPr>
        <w:t>Location:</w:t>
      </w:r>
      <w:r w:rsidRPr="001A7C6E">
        <w:rPr>
          <w:rFonts w:cs="Times New Roman"/>
        </w:rPr>
        <w:t xml:space="preserve"> University of Southern California (USC)</w:t>
      </w:r>
      <w:r w:rsidR="00936BDE">
        <w:rPr>
          <w:rFonts w:cs="Times New Roman"/>
        </w:rPr>
        <w:t xml:space="preserve">, </w:t>
      </w:r>
      <w:r w:rsidR="00936BDE" w:rsidRPr="00936BDE">
        <w:rPr>
          <w:rFonts w:cs="Times New Roman"/>
        </w:rPr>
        <w:t>Taper Hall (THH)</w:t>
      </w:r>
    </w:p>
    <w:p w14:paraId="26CAEA9C" w14:textId="19C677D7" w:rsidR="00296212" w:rsidRPr="001A7C6E" w:rsidRDefault="0018226E">
      <w:pPr>
        <w:pStyle w:val="NormalWeb"/>
        <w:rPr>
          <w:rFonts w:eastAsia="Calibri" w:cs="Times New Roman"/>
        </w:rPr>
      </w:pPr>
      <w:r>
        <w:rPr>
          <w:rFonts w:cs="Times New Roman"/>
        </w:rPr>
        <w:t>Adam Smith noted that “Economic man” (</w:t>
      </w:r>
      <w:r w:rsidR="00000000" w:rsidRPr="0018226E">
        <w:rPr>
          <w:rFonts w:cs="Times New Roman"/>
          <w:i/>
          <w:iCs/>
        </w:rPr>
        <w:t>Homo economicus</w:t>
      </w:r>
      <w:r>
        <w:rPr>
          <w:rFonts w:cs="Times New Roman"/>
        </w:rPr>
        <w:t>)</w:t>
      </w:r>
      <w:r w:rsidR="00000000" w:rsidRPr="001A7C6E">
        <w:rPr>
          <w:rFonts w:cs="Times New Roman"/>
        </w:rPr>
        <w:t xml:space="preserve"> enjoys discussing —and making —money, mammon, </w:t>
      </w:r>
      <w:r w:rsidR="00000000" w:rsidRPr="001A7C6E">
        <w:rPr>
          <w:rFonts w:cs="Times New Roman"/>
          <w:i/>
          <w:iCs/>
        </w:rPr>
        <w:t>fulūs</w:t>
      </w:r>
      <w:r w:rsidR="00000000" w:rsidRPr="001A7C6E">
        <w:rPr>
          <w:rFonts w:cs="Times New Roman"/>
        </w:rPr>
        <w:t>. It is known and postulated, however, that if wealth does not circulate equitably via alms or charitable giving, society perils. Upon this cognizance, zakat abides as a pillar in Islam.</w:t>
      </w:r>
    </w:p>
    <w:p w14:paraId="3FD02FBC" w14:textId="77777777" w:rsidR="007A6A49" w:rsidRDefault="00814090">
      <w:pPr>
        <w:pStyle w:val="NormalWeb"/>
        <w:rPr>
          <w:rFonts w:cs="Times New Roman"/>
        </w:rPr>
      </w:pPr>
      <w:r w:rsidRPr="002356B5">
        <w:rPr>
          <w:rFonts w:cs="Times New Roman"/>
          <w:b/>
          <w:bCs/>
        </w:rPr>
        <w:t>The objective</w:t>
      </w:r>
      <w:r>
        <w:rPr>
          <w:rFonts w:cs="Times New Roman"/>
        </w:rPr>
        <w:t xml:space="preserve"> of this</w:t>
      </w:r>
      <w:r w:rsidRPr="001A7C6E">
        <w:rPr>
          <w:rFonts w:cs="Times New Roman"/>
        </w:rPr>
        <w:t xml:space="preserve"> round table discussion </w:t>
      </w:r>
      <w:r>
        <w:rPr>
          <w:rFonts w:cs="Times New Roman"/>
        </w:rPr>
        <w:t xml:space="preserve">is to </w:t>
      </w:r>
      <w:r w:rsidR="002C10F2">
        <w:rPr>
          <w:rFonts w:cs="Times New Roman"/>
        </w:rPr>
        <w:t>inquire whether</w:t>
      </w:r>
      <w:r>
        <w:rPr>
          <w:rFonts w:cs="Times New Roman"/>
        </w:rPr>
        <w:t xml:space="preserve"> there are more strategic and impactful ways </w:t>
      </w:r>
      <w:r w:rsidR="002C10F2">
        <w:rPr>
          <w:rFonts w:cs="Times New Roman"/>
        </w:rPr>
        <w:t>for American Muslims to</w:t>
      </w:r>
      <w:r>
        <w:rPr>
          <w:rFonts w:cs="Times New Roman"/>
        </w:rPr>
        <w:t xml:space="preserve"> </w:t>
      </w:r>
      <w:r w:rsidR="002C10F2">
        <w:rPr>
          <w:rFonts w:cs="Times New Roman"/>
        </w:rPr>
        <w:t>approach the collection and distribution of zakat</w:t>
      </w:r>
      <w:r>
        <w:rPr>
          <w:rFonts w:cs="Times New Roman"/>
        </w:rPr>
        <w:t xml:space="preserve">. </w:t>
      </w:r>
    </w:p>
    <w:p w14:paraId="519723DC" w14:textId="1CA551D1" w:rsidR="00296212" w:rsidRPr="001A7C6E" w:rsidRDefault="002C10F2">
      <w:pPr>
        <w:pStyle w:val="NormalWeb"/>
        <w:rPr>
          <w:rFonts w:eastAsia="Calibri" w:cs="Times New Roman"/>
        </w:rPr>
      </w:pPr>
      <w:r>
        <w:rPr>
          <w:rFonts w:cs="Times New Roman"/>
        </w:rPr>
        <w:t xml:space="preserve">As it pertains to zakat, </w:t>
      </w:r>
      <w:r w:rsidR="00814090" w:rsidRPr="001A7C6E">
        <w:rPr>
          <w:rFonts w:cs="Times New Roman"/>
        </w:rPr>
        <w:t>various competing causes and 501(c)(3) organizations vie for the</w:t>
      </w:r>
      <w:r>
        <w:rPr>
          <w:rFonts w:cs="Times New Roman"/>
        </w:rPr>
        <w:t xml:space="preserve"> same pools of</w:t>
      </w:r>
      <w:r w:rsidR="00814090" w:rsidRPr="001A7C6E">
        <w:rPr>
          <w:rFonts w:cs="Times New Roman"/>
        </w:rPr>
        <w:t xml:space="preserve"> zakat funds with</w:t>
      </w:r>
      <w:r>
        <w:rPr>
          <w:rFonts w:cs="Times New Roman"/>
        </w:rPr>
        <w:t>out</w:t>
      </w:r>
      <w:r w:rsidR="00814090" w:rsidRPr="001A7C6E">
        <w:rPr>
          <w:rFonts w:cs="Times New Roman"/>
        </w:rPr>
        <w:t xml:space="preserve"> established and authoritative protocols predominating over localities. Inevitably, pertinent questions arise</w:t>
      </w:r>
      <w:r>
        <w:rPr>
          <w:rFonts w:cs="Times New Roman"/>
        </w:rPr>
        <w:t xml:space="preserve"> which this round table sets out to adjudicate:</w:t>
      </w:r>
    </w:p>
    <w:p w14:paraId="2B1E27DF" w14:textId="5BCC3109" w:rsidR="002C10F2" w:rsidRPr="001A7C6E" w:rsidRDefault="002C10F2" w:rsidP="002C10F2">
      <w:pPr>
        <w:pStyle w:val="Body"/>
        <w:numPr>
          <w:ilvl w:val="0"/>
          <w:numId w:val="2"/>
        </w:numPr>
        <w:spacing w:before="100" w:after="100" w:line="240" w:lineRule="auto"/>
        <w:rPr>
          <w:rFonts w:ascii="Times New Roman" w:hAnsi="Times New Roman" w:cs="Times New Roman"/>
          <w:lang w:val="en-US"/>
        </w:rPr>
      </w:pPr>
      <w:r w:rsidRPr="001A7C6E">
        <w:rPr>
          <w:rFonts w:ascii="Times New Roman" w:hAnsi="Times New Roman" w:cs="Times New Roman"/>
          <w:lang w:val="en-US"/>
        </w:rPr>
        <w:t xml:space="preserve">Why </w:t>
      </w:r>
      <w:r>
        <w:rPr>
          <w:rFonts w:ascii="Times New Roman" w:hAnsi="Times New Roman" w:cs="Times New Roman"/>
          <w:lang w:val="en-US"/>
        </w:rPr>
        <w:t xml:space="preserve">isn’t </w:t>
      </w:r>
      <w:r w:rsidRPr="001A7C6E">
        <w:rPr>
          <w:rFonts w:ascii="Times New Roman" w:hAnsi="Times New Roman" w:cs="Times New Roman"/>
          <w:lang w:val="en-US"/>
        </w:rPr>
        <w:t>zakat more strategic and effective?</w:t>
      </w:r>
    </w:p>
    <w:p w14:paraId="2E4789D0" w14:textId="0D408104" w:rsidR="00296212" w:rsidRPr="001A7C6E" w:rsidRDefault="00000000">
      <w:pPr>
        <w:pStyle w:val="Body"/>
        <w:numPr>
          <w:ilvl w:val="0"/>
          <w:numId w:val="2"/>
        </w:numPr>
        <w:spacing w:before="100" w:after="100" w:line="240" w:lineRule="auto"/>
        <w:rPr>
          <w:rFonts w:ascii="Times New Roman" w:hAnsi="Times New Roman" w:cs="Times New Roman"/>
          <w:lang w:val="en-US"/>
        </w:rPr>
      </w:pPr>
      <w:r w:rsidRPr="001A7C6E">
        <w:rPr>
          <w:rFonts w:ascii="Times New Roman" w:hAnsi="Times New Roman" w:cs="Times New Roman"/>
          <w:lang w:val="en-US"/>
        </w:rPr>
        <w:t>What portions of the contemporary portfolio are zakat-taxable?</w:t>
      </w:r>
    </w:p>
    <w:p w14:paraId="097EB0B4" w14:textId="589C1B15" w:rsidR="00296212" w:rsidRPr="001A7C6E" w:rsidRDefault="00000000">
      <w:pPr>
        <w:pStyle w:val="Body"/>
        <w:numPr>
          <w:ilvl w:val="0"/>
          <w:numId w:val="2"/>
        </w:numPr>
        <w:spacing w:before="100" w:after="100" w:line="240" w:lineRule="auto"/>
        <w:rPr>
          <w:rFonts w:ascii="Times New Roman" w:hAnsi="Times New Roman" w:cs="Times New Roman"/>
          <w:lang w:val="en-US"/>
        </w:rPr>
      </w:pPr>
      <w:r w:rsidRPr="001A7C6E">
        <w:rPr>
          <w:rFonts w:ascii="Times New Roman" w:hAnsi="Times New Roman" w:cs="Times New Roman"/>
          <w:lang w:val="en-US"/>
        </w:rPr>
        <w:t xml:space="preserve">Who </w:t>
      </w:r>
      <w:r w:rsidR="0018226E">
        <w:rPr>
          <w:rFonts w:ascii="Times New Roman" w:hAnsi="Times New Roman" w:cs="Times New Roman"/>
          <w:lang w:val="en-US"/>
        </w:rPr>
        <w:t>today qualifies as the</w:t>
      </w:r>
      <w:r w:rsidR="002C10F2">
        <w:rPr>
          <w:rFonts w:ascii="Times New Roman" w:hAnsi="Times New Roman" w:cs="Times New Roman"/>
          <w:lang w:val="en-US"/>
        </w:rPr>
        <w:t xml:space="preserve"> </w:t>
      </w:r>
      <w:r w:rsidRPr="001A7C6E">
        <w:rPr>
          <w:rFonts w:ascii="Times New Roman" w:hAnsi="Times New Roman" w:cs="Times New Roman"/>
          <w:lang w:val="en-US"/>
        </w:rPr>
        <w:t>eight eligible zakat recipient categories?</w:t>
      </w:r>
    </w:p>
    <w:p w14:paraId="5C4DAF72" w14:textId="602A71EE" w:rsidR="00296212" w:rsidRPr="001A7C6E" w:rsidRDefault="00000000">
      <w:pPr>
        <w:pStyle w:val="Body"/>
        <w:numPr>
          <w:ilvl w:val="0"/>
          <w:numId w:val="2"/>
        </w:numPr>
        <w:spacing w:before="100" w:after="100" w:line="240" w:lineRule="auto"/>
        <w:rPr>
          <w:rFonts w:ascii="Times New Roman" w:hAnsi="Times New Roman" w:cs="Times New Roman"/>
          <w:lang w:val="en-US"/>
        </w:rPr>
      </w:pPr>
      <w:r w:rsidRPr="001A7C6E">
        <w:rPr>
          <w:rFonts w:ascii="Times New Roman" w:hAnsi="Times New Roman" w:cs="Times New Roman"/>
          <w:lang w:val="en-US"/>
        </w:rPr>
        <w:t>Where should zakat distributions be prioritized?</w:t>
      </w:r>
    </w:p>
    <w:p w14:paraId="44C498AE" w14:textId="77777777" w:rsidR="005545D2" w:rsidRPr="005545D2" w:rsidRDefault="005545D2" w:rsidP="005545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b/>
          <w:bCs/>
          <w:sz w:val="27"/>
          <w:szCs w:val="27"/>
          <w:bdr w:val="none" w:sz="0" w:space="0" w:color="auto"/>
          <w:lang w:val="en-KW"/>
        </w:rPr>
      </w:pPr>
      <w:r w:rsidRPr="005545D2">
        <w:rPr>
          <w:rFonts w:eastAsia="Times New Roman"/>
          <w:b/>
          <w:bCs/>
          <w:sz w:val="27"/>
          <w:szCs w:val="27"/>
          <w:bdr w:val="none" w:sz="0" w:space="0" w:color="auto"/>
          <w:lang w:val="en-KW"/>
        </w:rPr>
        <w:t>Agenda:</w:t>
      </w:r>
    </w:p>
    <w:p w14:paraId="45222D11" w14:textId="77777777" w:rsidR="005545D2" w:rsidRPr="005545D2" w:rsidRDefault="005545D2" w:rsidP="005545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b/>
          <w:bCs/>
          <w:bdr w:val="none" w:sz="0" w:space="0" w:color="auto"/>
          <w:lang w:val="en-KW"/>
        </w:rPr>
      </w:pPr>
      <w:r w:rsidRPr="005545D2">
        <w:rPr>
          <w:rFonts w:eastAsia="Times New Roman"/>
          <w:b/>
          <w:bCs/>
          <w:bdr w:val="none" w:sz="0" w:space="0" w:color="auto"/>
          <w:lang w:val="en-KW"/>
        </w:rPr>
        <w:t>10:00 AM – 10:15 AM</w:t>
      </w:r>
    </w:p>
    <w:p w14:paraId="4B27C78E" w14:textId="77777777" w:rsidR="005545D2" w:rsidRPr="005545D2" w:rsidRDefault="005545D2" w:rsidP="005545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lang w:val="en-KW"/>
        </w:rPr>
      </w:pPr>
      <w:r w:rsidRPr="005545D2">
        <w:rPr>
          <w:rFonts w:eastAsia="Times New Roman"/>
          <w:b/>
          <w:bCs/>
          <w:bdr w:val="none" w:sz="0" w:space="0" w:color="auto"/>
          <w:lang w:val="en-KW"/>
        </w:rPr>
        <w:t>Opening Remarks</w:t>
      </w:r>
    </w:p>
    <w:p w14:paraId="501F7F62" w14:textId="14DD32BF" w:rsidR="005545D2" w:rsidRPr="005545D2" w:rsidRDefault="005545D2" w:rsidP="005545D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lang w:val="en-KW"/>
        </w:rPr>
      </w:pPr>
      <w:r w:rsidRPr="005545D2">
        <w:rPr>
          <w:rFonts w:eastAsia="Times New Roman"/>
          <w:bdr w:val="none" w:sz="0" w:space="0" w:color="auto"/>
          <w:lang w:val="en-KW"/>
        </w:rPr>
        <w:t>Welcoming Address: Director of Muslim Life, Sh</w:t>
      </w:r>
      <w:r w:rsidR="002356B5">
        <w:rPr>
          <w:rFonts w:eastAsia="Times New Roman"/>
          <w:bdr w:val="none" w:sz="0" w:space="0" w:color="auto"/>
          <w:lang w:val="en-KW"/>
        </w:rPr>
        <w:t>aykh</w:t>
      </w:r>
      <w:r w:rsidRPr="005545D2">
        <w:rPr>
          <w:rFonts w:eastAsia="Times New Roman"/>
          <w:bdr w:val="none" w:sz="0" w:space="0" w:color="auto"/>
          <w:lang w:val="en-KW"/>
        </w:rPr>
        <w:t xml:space="preserve"> Muzammil Dadabhoy</w:t>
      </w:r>
    </w:p>
    <w:p w14:paraId="6366A28C" w14:textId="77777777" w:rsidR="005545D2" w:rsidRPr="005545D2" w:rsidRDefault="005545D2" w:rsidP="005545D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lang w:val="en-KW"/>
        </w:rPr>
      </w:pPr>
      <w:r w:rsidRPr="005545D2">
        <w:rPr>
          <w:rFonts w:eastAsia="Times New Roman"/>
          <w:bdr w:val="none" w:sz="0" w:space="0" w:color="auto"/>
          <w:lang w:val="en-KW"/>
        </w:rPr>
        <w:t>Jibril Latif, Dean, Bayan: Overview of conference objectives and significance of zakat in addressing community challenges in North America.</w:t>
      </w:r>
    </w:p>
    <w:p w14:paraId="4F6D3210" w14:textId="77777777" w:rsidR="00296212" w:rsidRPr="001A7C6E" w:rsidRDefault="00000000">
      <w:pPr>
        <w:pStyle w:val="Heading3"/>
        <w:rPr>
          <w:rFonts w:ascii="Times New Roman" w:eastAsia="Calibri" w:hAnsi="Times New Roman" w:cs="Times New Roman"/>
        </w:rPr>
      </w:pPr>
      <w:r w:rsidRPr="001A7C6E">
        <w:rPr>
          <w:rFonts w:ascii="Times New Roman" w:hAnsi="Times New Roman" w:cs="Times New Roman"/>
        </w:rPr>
        <w:t>Presentations</w:t>
      </w:r>
    </w:p>
    <w:p w14:paraId="6F34AAE3" w14:textId="77777777" w:rsidR="005545D2" w:rsidRPr="001A7C6E" w:rsidRDefault="005545D2" w:rsidP="005545D2">
      <w:pPr>
        <w:pStyle w:val="Heading4"/>
        <w:rPr>
          <w:rFonts w:ascii="Times New Roman" w:hAnsi="Times New Roman" w:cs="Times New Roman"/>
          <w:lang w:val="en-KW"/>
        </w:rPr>
      </w:pPr>
      <w:r w:rsidRPr="001A7C6E">
        <w:rPr>
          <w:rStyle w:val="Strong"/>
          <w:rFonts w:ascii="Times New Roman" w:hAnsi="Times New Roman" w:cs="Times New Roman"/>
          <w:b w:val="0"/>
          <w:bCs w:val="0"/>
        </w:rPr>
        <w:t>10:15 AM – 10:55 AM</w:t>
      </w:r>
    </w:p>
    <w:p w14:paraId="4153547F" w14:textId="54939987" w:rsidR="002C10F2" w:rsidRPr="002C10F2" w:rsidRDefault="005545D2" w:rsidP="002C10F2">
      <w:pPr>
        <w:pStyle w:val="NormalWeb"/>
        <w:rPr>
          <w:rFonts w:cs="Times New Roman"/>
        </w:rPr>
      </w:pPr>
      <w:r w:rsidRPr="001A7C6E">
        <w:rPr>
          <w:rStyle w:val="Strong"/>
          <w:rFonts w:cs="Times New Roman"/>
        </w:rPr>
        <w:t>Session 1: Zakat – Principles and Contemporary Considerations</w:t>
      </w:r>
      <w:r w:rsidRPr="001A7C6E">
        <w:rPr>
          <w:rFonts w:cs="Times New Roman"/>
        </w:rPr>
        <w:br/>
      </w:r>
      <w:r w:rsidRPr="001A7C6E">
        <w:rPr>
          <w:rStyle w:val="Strong"/>
          <w:rFonts w:cs="Times New Roman"/>
        </w:rPr>
        <w:t>Speaker:</w:t>
      </w:r>
      <w:r w:rsidRPr="001A7C6E">
        <w:rPr>
          <w:rFonts w:cs="Times New Roman"/>
        </w:rPr>
        <w:t xml:space="preserve"> Shaykh Yousef Wahb (University of Chicago)</w:t>
      </w:r>
      <w:r w:rsidRPr="001A7C6E">
        <w:rPr>
          <w:rFonts w:cs="Times New Roman"/>
        </w:rPr>
        <w:br/>
      </w:r>
      <w:r w:rsidRPr="001A7C6E">
        <w:rPr>
          <w:rStyle w:val="Strong"/>
          <w:rFonts w:cs="Times New Roman"/>
        </w:rPr>
        <w:t>Objective:</w:t>
      </w:r>
      <w:r w:rsidRPr="001A7C6E">
        <w:rPr>
          <w:rFonts w:cs="Times New Roman"/>
        </w:rPr>
        <w:t xml:space="preserve"> To provide foundational insights on zakat and its enduring relevance.</w:t>
      </w:r>
      <w:r w:rsidRPr="001A7C6E">
        <w:rPr>
          <w:rFonts w:cs="Times New Roman"/>
        </w:rPr>
        <w:br/>
      </w:r>
      <w:r w:rsidR="002C10F2" w:rsidRPr="002C10F2">
        <w:rPr>
          <w:rFonts w:cs="Times New Roman"/>
          <w:b/>
          <w:bCs/>
        </w:rPr>
        <w:t>Moderator:</w:t>
      </w:r>
      <w:r w:rsidR="002C10F2" w:rsidRPr="002C10F2">
        <w:rPr>
          <w:rFonts w:cs="Times New Roman"/>
        </w:rPr>
        <w:t xml:space="preserve"> Shaykh Fouad El-Gohari, Bayan</w:t>
      </w:r>
    </w:p>
    <w:p w14:paraId="41BCE5E6" w14:textId="34DD69DF" w:rsidR="002C10F2" w:rsidRDefault="005545D2" w:rsidP="002C10F2">
      <w:pPr>
        <w:pStyle w:val="NormalWeb"/>
        <w:rPr>
          <w:rFonts w:cs="Times New Roman"/>
        </w:rPr>
      </w:pPr>
      <w:r w:rsidRPr="001A7C6E">
        <w:rPr>
          <w:rStyle w:val="Strong"/>
          <w:rFonts w:cs="Times New Roman"/>
        </w:rPr>
        <w:t>Focus:</w:t>
      </w:r>
    </w:p>
    <w:p w14:paraId="528CC9F7" w14:textId="0301D6DF" w:rsidR="005545D2" w:rsidRPr="001A7C6E" w:rsidRDefault="005545D2" w:rsidP="005545D2">
      <w:pPr>
        <w:pStyle w:val="NormalWeb"/>
        <w:rPr>
          <w:rFonts w:eastAsia="Calibri" w:cs="Times New Roman"/>
        </w:rPr>
      </w:pPr>
      <w:r w:rsidRPr="001A7C6E">
        <w:rPr>
          <w:rFonts w:cs="Times New Roman"/>
        </w:rPr>
        <w:lastRenderedPageBreak/>
        <w:t>University of Chicago’s Yousef Wahb is invited to explore moral foundations versus modern legal application in examining what portions of wealth are zakat eligible as part of a broader discussion on the higher objectives of zakat. His presentation asks essential questions such as: How do we maintain the moral intention of zakat while applying its principles to modern financial structures? Accordingly, this talk invites examination on how the Quranic categories of zakat recipients may be prioritized or reconceptualized in light of today’s financial system.</w:t>
      </w:r>
    </w:p>
    <w:p w14:paraId="7E2CDA2D" w14:textId="77777777" w:rsidR="005545D2" w:rsidRPr="001A7C6E" w:rsidRDefault="005545D2" w:rsidP="005545D2">
      <w:pPr>
        <w:pStyle w:val="NormalWeb"/>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The classical framework of zakat.</w:t>
      </w:r>
    </w:p>
    <w:p w14:paraId="19BADB33" w14:textId="77777777" w:rsidR="005545D2" w:rsidRPr="001A7C6E" w:rsidRDefault="005545D2" w:rsidP="005545D2">
      <w:pPr>
        <w:pStyle w:val="NormalWeb"/>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Key considerations for applying zakat in modern financial contexts.</w:t>
      </w:r>
    </w:p>
    <w:p w14:paraId="3077E7C1" w14:textId="77777777" w:rsidR="005545D2" w:rsidRPr="001A7C6E" w:rsidRDefault="005545D2" w:rsidP="005545D2">
      <w:pPr>
        <w:pStyle w:val="NormalWeb"/>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Overview of classical zakat categories and principles.</w:t>
      </w:r>
    </w:p>
    <w:p w14:paraId="1D9F76F0" w14:textId="06F00270" w:rsidR="005545D2" w:rsidRPr="001A7C6E" w:rsidRDefault="005545D2" w:rsidP="005545D2">
      <w:pPr>
        <w:pStyle w:val="NormalWeb"/>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Challenges and opportunities for zakat in the North American context.</w:t>
      </w:r>
      <w:r w:rsidRPr="001A7C6E">
        <w:rPr>
          <w:rFonts w:cs="Times New Roman"/>
        </w:rPr>
        <w:br/>
      </w:r>
      <w:r w:rsidRPr="001A7C6E">
        <w:rPr>
          <w:rStyle w:val="Strong"/>
          <w:rFonts w:cs="Times New Roman"/>
        </w:rPr>
        <w:t>Format:</w:t>
      </w:r>
      <w:r w:rsidRPr="001A7C6E">
        <w:rPr>
          <w:rFonts w:cs="Times New Roman"/>
        </w:rPr>
        <w:t xml:space="preserve"> 20-minute presentation followed by 10-minute Q&amp;A.</w:t>
      </w:r>
    </w:p>
    <w:p w14:paraId="1703CC92" w14:textId="77777777" w:rsidR="005545D2" w:rsidRPr="001A7C6E" w:rsidRDefault="005545D2" w:rsidP="005545D2">
      <w:pPr>
        <w:pStyle w:val="Heading4"/>
        <w:rPr>
          <w:rFonts w:ascii="Times New Roman" w:hAnsi="Times New Roman" w:cs="Times New Roman"/>
        </w:rPr>
      </w:pPr>
      <w:r w:rsidRPr="001A7C6E">
        <w:rPr>
          <w:rStyle w:val="Strong"/>
          <w:rFonts w:ascii="Times New Roman" w:hAnsi="Times New Roman" w:cs="Times New Roman"/>
          <w:b w:val="0"/>
          <w:bCs w:val="0"/>
        </w:rPr>
        <w:t>11:00 AM – 11:40 AM</w:t>
      </w:r>
    </w:p>
    <w:p w14:paraId="2D3372C5" w14:textId="43AEB1B2" w:rsidR="002C10F2" w:rsidRPr="009653A5" w:rsidRDefault="005545D2" w:rsidP="002C10F2">
      <w:pPr>
        <w:pStyle w:val="NormalWeb"/>
        <w:rPr>
          <w:rFonts w:cs="Times New Roman"/>
        </w:rPr>
      </w:pPr>
      <w:r w:rsidRPr="001A7C6E">
        <w:rPr>
          <w:rStyle w:val="Strong"/>
          <w:rFonts w:cs="Times New Roman"/>
        </w:rPr>
        <w:t>Session 2: Institutionalizing Zakat in Minority Muslim Contexts</w:t>
      </w:r>
      <w:r w:rsidRPr="001A7C6E">
        <w:rPr>
          <w:rFonts w:cs="Times New Roman"/>
        </w:rPr>
        <w:br/>
      </w:r>
      <w:r w:rsidRPr="001A7C6E">
        <w:rPr>
          <w:rStyle w:val="Strong"/>
          <w:rFonts w:cs="Times New Roman"/>
        </w:rPr>
        <w:t>Speaker:</w:t>
      </w:r>
      <w:r w:rsidRPr="001A7C6E">
        <w:rPr>
          <w:rFonts w:cs="Times New Roman"/>
        </w:rPr>
        <w:t xml:space="preserve"> Dr. Mohamm</w:t>
      </w:r>
      <w:r w:rsidR="009653A5">
        <w:rPr>
          <w:rFonts w:cs="Times New Roman"/>
        </w:rPr>
        <w:t>a</w:t>
      </w:r>
      <w:r w:rsidRPr="001A7C6E">
        <w:rPr>
          <w:rFonts w:cs="Times New Roman"/>
        </w:rPr>
        <w:t>d Fadel (University of Toronto)</w:t>
      </w:r>
      <w:r w:rsidRPr="001A7C6E">
        <w:rPr>
          <w:rFonts w:cs="Times New Roman"/>
        </w:rPr>
        <w:br/>
      </w:r>
      <w:r w:rsidRPr="001A7C6E">
        <w:rPr>
          <w:rStyle w:val="Strong"/>
          <w:rFonts w:cs="Times New Roman"/>
        </w:rPr>
        <w:t>Objective:</w:t>
      </w:r>
      <w:r w:rsidRPr="001A7C6E">
        <w:rPr>
          <w:rFonts w:cs="Times New Roman"/>
        </w:rPr>
        <w:t xml:space="preserve"> To </w:t>
      </w:r>
      <w:r w:rsidR="002356B5">
        <w:rPr>
          <w:rFonts w:cs="Times New Roman"/>
        </w:rPr>
        <w:t>lay out how</w:t>
      </w:r>
      <w:r w:rsidRPr="001A7C6E">
        <w:rPr>
          <w:rFonts w:cs="Times New Roman"/>
        </w:rPr>
        <w:t xml:space="preserve"> classical governance models are viable in minority-Muslim contexts, considering the absence of coercive mechanisms and reliance on voluntary participation.</w:t>
      </w:r>
      <w:r w:rsidRPr="001A7C6E">
        <w:rPr>
          <w:rFonts w:cs="Times New Roman"/>
        </w:rPr>
        <w:br/>
      </w:r>
      <w:r w:rsidR="002C10F2" w:rsidRPr="002C10F2">
        <w:rPr>
          <w:rFonts w:cs="Times New Roman"/>
          <w:b/>
          <w:bCs/>
        </w:rPr>
        <w:t>Moderator</w:t>
      </w:r>
      <w:r w:rsidR="002C10F2" w:rsidRPr="009653A5">
        <w:rPr>
          <w:rFonts w:cs="Times New Roman"/>
          <w:b/>
          <w:bCs/>
        </w:rPr>
        <w:t>:</w:t>
      </w:r>
      <w:r w:rsidR="002C10F2" w:rsidRPr="009653A5">
        <w:rPr>
          <w:rFonts w:cs="Times New Roman"/>
        </w:rPr>
        <w:t xml:space="preserve"> Shaykh Fouad El-Gohari, Bayan</w:t>
      </w:r>
    </w:p>
    <w:p w14:paraId="07CBA8A7" w14:textId="29C6B27B" w:rsidR="005545D2" w:rsidRPr="001A7C6E" w:rsidRDefault="005545D2" w:rsidP="005545D2">
      <w:pPr>
        <w:pStyle w:val="NormalWeb"/>
        <w:rPr>
          <w:rStyle w:val="Strong"/>
          <w:rFonts w:cs="Times New Roman"/>
        </w:rPr>
      </w:pPr>
      <w:r w:rsidRPr="001A7C6E">
        <w:rPr>
          <w:rStyle w:val="Strong"/>
          <w:rFonts w:cs="Times New Roman"/>
        </w:rPr>
        <w:t>Focus:</w:t>
      </w:r>
    </w:p>
    <w:p w14:paraId="668C56A1" w14:textId="6D4E00D9" w:rsidR="005545D2" w:rsidRPr="001A7C6E" w:rsidRDefault="002356B5" w:rsidP="005545D2">
      <w:pPr>
        <w:pStyle w:val="NormalWeb"/>
        <w:rPr>
          <w:rFonts w:eastAsia="Calibri" w:cs="Times New Roman"/>
        </w:rPr>
      </w:pPr>
      <w:r>
        <w:rPr>
          <w:rFonts w:cs="Times New Roman"/>
        </w:rPr>
        <w:t>How should</w:t>
      </w:r>
      <w:r w:rsidR="005545D2" w:rsidRPr="001A7C6E">
        <w:rPr>
          <w:rFonts w:cs="Times New Roman"/>
        </w:rPr>
        <w:t xml:space="preserve"> Muslim minority communities orient themselves within </w:t>
      </w:r>
      <w:r w:rsidR="0018226E">
        <w:rPr>
          <w:rFonts w:cs="Times New Roman"/>
        </w:rPr>
        <w:t>the U.S.’s</w:t>
      </w:r>
      <w:r w:rsidR="005545D2" w:rsidRPr="001A7C6E">
        <w:rPr>
          <w:rFonts w:cs="Times New Roman"/>
        </w:rPr>
        <w:t xml:space="preserve"> legally pluralistic environment</w:t>
      </w:r>
      <w:r>
        <w:rPr>
          <w:rFonts w:cs="Times New Roman"/>
        </w:rPr>
        <w:t>?</w:t>
      </w:r>
      <w:r w:rsidR="005545D2" w:rsidRPr="001A7C6E">
        <w:rPr>
          <w:rFonts w:cs="Times New Roman"/>
        </w:rPr>
        <w:t xml:space="preserve"> </w:t>
      </w:r>
      <w:r>
        <w:rPr>
          <w:rFonts w:cs="Times New Roman"/>
        </w:rPr>
        <w:t>Authors</w:t>
      </w:r>
      <w:r w:rsidR="005545D2" w:rsidRPr="001A7C6E">
        <w:rPr>
          <w:rFonts w:cs="Times New Roman"/>
        </w:rPr>
        <w:t xml:space="preserve"> have highlighted </w:t>
      </w:r>
      <w:r w:rsidR="0018226E">
        <w:rPr>
          <w:rFonts w:cs="Times New Roman"/>
        </w:rPr>
        <w:t xml:space="preserve">that a perplexing number of </w:t>
      </w:r>
      <w:r w:rsidR="005545D2" w:rsidRPr="001A7C6E">
        <w:rPr>
          <w:rFonts w:cs="Times New Roman"/>
        </w:rPr>
        <w:t xml:space="preserve">competing opinions </w:t>
      </w:r>
      <w:r w:rsidR="0018226E">
        <w:rPr>
          <w:rFonts w:cs="Times New Roman"/>
        </w:rPr>
        <w:t>and lack of overall strategy minimizes the impact</w:t>
      </w:r>
      <w:r w:rsidR="005545D2" w:rsidRPr="001A7C6E">
        <w:rPr>
          <w:rFonts w:cs="Times New Roman"/>
        </w:rPr>
        <w:t xml:space="preserve"> Muslims </w:t>
      </w:r>
      <w:r w:rsidR="0018226E">
        <w:rPr>
          <w:rFonts w:cs="Times New Roman"/>
        </w:rPr>
        <w:t>have in</w:t>
      </w:r>
      <w:r w:rsidR="005545D2" w:rsidRPr="001A7C6E">
        <w:rPr>
          <w:rFonts w:cs="Times New Roman"/>
        </w:rPr>
        <w:t xml:space="preserve"> dischar</w:t>
      </w:r>
      <w:r w:rsidR="0018226E">
        <w:rPr>
          <w:rFonts w:cs="Times New Roman"/>
        </w:rPr>
        <w:t>ging</w:t>
      </w:r>
      <w:r w:rsidR="005545D2" w:rsidRPr="001A7C6E">
        <w:rPr>
          <w:rFonts w:cs="Times New Roman"/>
        </w:rPr>
        <w:t xml:space="preserve"> their moral obligation</w:t>
      </w:r>
      <w:r w:rsidR="0018226E">
        <w:rPr>
          <w:rFonts w:cs="Times New Roman"/>
        </w:rPr>
        <w:t xml:space="preserve"> to pay zakat</w:t>
      </w:r>
      <w:r w:rsidR="005545D2" w:rsidRPr="001A7C6E">
        <w:rPr>
          <w:rFonts w:cs="Times New Roman"/>
        </w:rPr>
        <w:t xml:space="preserve">. </w:t>
      </w:r>
      <w:r>
        <w:rPr>
          <w:rFonts w:cs="Times New Roman"/>
        </w:rPr>
        <w:t>A</w:t>
      </w:r>
      <w:r w:rsidR="0018226E">
        <w:rPr>
          <w:rFonts w:cs="Times New Roman"/>
        </w:rPr>
        <w:t xml:space="preserve">n academic </w:t>
      </w:r>
      <w:r>
        <w:rPr>
          <w:rFonts w:cs="Times New Roman"/>
        </w:rPr>
        <w:t>example is the article</w:t>
      </w:r>
      <w:r w:rsidR="005545D2" w:rsidRPr="001A7C6E">
        <w:rPr>
          <w:rFonts w:cs="Times New Roman"/>
        </w:rPr>
        <w:t xml:space="preserve"> </w:t>
      </w:r>
      <w:r w:rsidR="005545D2" w:rsidRPr="001A7C6E">
        <w:rPr>
          <w:rFonts w:cs="Times New Roman"/>
          <w:i/>
          <w:iCs/>
        </w:rPr>
        <w:t>Charity Disparity: The Challenge of Applying Religious Law in the United States</w:t>
      </w:r>
      <w:r w:rsidR="005545D2" w:rsidRPr="001A7C6E">
        <w:rPr>
          <w:rFonts w:cs="Times New Roman"/>
        </w:rPr>
        <w:t xml:space="preserve"> (2018), </w:t>
      </w:r>
      <w:r>
        <w:rPr>
          <w:rFonts w:cs="Times New Roman"/>
        </w:rPr>
        <w:t xml:space="preserve">in which </w:t>
      </w:r>
      <w:r w:rsidR="005545D2" w:rsidRPr="001A7C6E">
        <w:rPr>
          <w:rFonts w:cs="Times New Roman"/>
        </w:rPr>
        <w:t>Pepperdine Law’s Ahmad Taha and University of Pennsylvania’s Sohaib Khan observe that in contrast to classical Islamic civilizations where governing authorities had legal coercion over Muslim polities in zakat collection and distribution, practicing Muslims in the United States “must fulfill numerous personal obligations imposed by Islamic law within the context of the American legal system."</w:t>
      </w:r>
    </w:p>
    <w:p w14:paraId="11F5AAD5" w14:textId="474A154F" w:rsidR="005545D2" w:rsidRPr="001A7C6E" w:rsidRDefault="005545D2" w:rsidP="005545D2">
      <w:pPr>
        <w:pStyle w:val="NormalWeb"/>
        <w:rPr>
          <w:rFonts w:eastAsia="Calibri" w:cs="Times New Roman"/>
        </w:rPr>
      </w:pPr>
      <w:r w:rsidRPr="001A7C6E">
        <w:rPr>
          <w:rFonts w:cs="Times New Roman"/>
        </w:rPr>
        <w:t>In this context, University of Toronto Law Professor Mohammad Fadel is invited to highlight not only the strategies for ensuring effective zakat practices in non-Muslim majority contexts, but an explanation of how the existing legal infrastructure can serve to empower local Muslim institutions. His presentation invites discussion on pluralistic arbitration and how local Shura councils can be deputized to function as local zakat-collecting and distributing bodies weighing personal responsibility against state enforcement.</w:t>
      </w:r>
    </w:p>
    <w:p w14:paraId="2B11CE35" w14:textId="77777777" w:rsidR="005545D2" w:rsidRPr="001A7C6E" w:rsidRDefault="005545D2" w:rsidP="005545D2">
      <w:pPr>
        <w:pStyle w:val="NormalWeb"/>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Revisiting the classical model of centralized zakat under the imam.</w:t>
      </w:r>
    </w:p>
    <w:p w14:paraId="6520A24A" w14:textId="77777777" w:rsidR="005545D2" w:rsidRPr="001A7C6E" w:rsidRDefault="005545D2" w:rsidP="005545D2">
      <w:pPr>
        <w:pStyle w:val="NormalWeb"/>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Addressing legal challenges in North American contexts and voluntary compliance.</w:t>
      </w:r>
    </w:p>
    <w:p w14:paraId="2FFEE553" w14:textId="77777777" w:rsidR="005545D2" w:rsidRPr="001A7C6E" w:rsidRDefault="005545D2" w:rsidP="005545D2">
      <w:pPr>
        <w:pStyle w:val="NormalWeb"/>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Legal challenges and practical barriers in implementing this model in secular, pluralistic societies.</w:t>
      </w:r>
    </w:p>
    <w:p w14:paraId="60B05EF7" w14:textId="77777777" w:rsidR="005545D2" w:rsidRPr="001A7C6E" w:rsidRDefault="005545D2" w:rsidP="005545D2">
      <w:pPr>
        <w:pStyle w:val="NormalWeb"/>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lastRenderedPageBreak/>
        <w:t>Exploring the feasibility of forming localized representative bodies, such as shura councils, for zakat administration.</w:t>
      </w:r>
      <w:r w:rsidRPr="001A7C6E">
        <w:rPr>
          <w:rFonts w:cs="Times New Roman"/>
        </w:rPr>
        <w:br/>
      </w:r>
      <w:r w:rsidRPr="001A7C6E">
        <w:rPr>
          <w:rStyle w:val="Strong"/>
          <w:rFonts w:cs="Times New Roman"/>
        </w:rPr>
        <w:t>Format:</w:t>
      </w:r>
      <w:r w:rsidRPr="001A7C6E">
        <w:rPr>
          <w:rFonts w:cs="Times New Roman"/>
        </w:rPr>
        <w:t xml:space="preserve"> 20-minute presentation followed by 10-minute Q&amp;A.</w:t>
      </w:r>
    </w:p>
    <w:p w14:paraId="69382450" w14:textId="77777777" w:rsidR="005545D2" w:rsidRPr="001A7C6E" w:rsidRDefault="005545D2" w:rsidP="005545D2">
      <w:pPr>
        <w:pStyle w:val="Heading4"/>
        <w:rPr>
          <w:rFonts w:ascii="Times New Roman" w:hAnsi="Times New Roman" w:cs="Times New Roman"/>
        </w:rPr>
      </w:pPr>
      <w:r w:rsidRPr="001A7C6E">
        <w:rPr>
          <w:rStyle w:val="Strong"/>
          <w:rFonts w:ascii="Times New Roman" w:hAnsi="Times New Roman" w:cs="Times New Roman"/>
          <w:b w:val="0"/>
          <w:bCs w:val="0"/>
        </w:rPr>
        <w:t>11:45 AM – 12:25 PM</w:t>
      </w:r>
    </w:p>
    <w:p w14:paraId="471C6A97" w14:textId="741B112A" w:rsidR="002C10F2" w:rsidRPr="009653A5" w:rsidRDefault="005545D2" w:rsidP="002C10F2">
      <w:pPr>
        <w:pStyle w:val="NormalWeb"/>
        <w:rPr>
          <w:rFonts w:cs="Times New Roman"/>
        </w:rPr>
      </w:pPr>
      <w:r w:rsidRPr="001A7C6E">
        <w:rPr>
          <w:rStyle w:val="Strong"/>
          <w:rFonts w:cs="Times New Roman"/>
        </w:rPr>
        <w:t>Session 3: Zakat Distribution in Malaysia – Strategic Prioritization for Long-Term Impact</w:t>
      </w:r>
      <w:r w:rsidRPr="001A7C6E">
        <w:rPr>
          <w:rFonts w:cs="Times New Roman"/>
        </w:rPr>
        <w:br/>
      </w:r>
      <w:r w:rsidRPr="001A7C6E">
        <w:rPr>
          <w:rStyle w:val="Strong"/>
          <w:rFonts w:cs="Times New Roman"/>
        </w:rPr>
        <w:t>Speaker:</w:t>
      </w:r>
      <w:r w:rsidRPr="001A7C6E">
        <w:rPr>
          <w:rFonts w:cs="Times New Roman"/>
        </w:rPr>
        <w:t xml:space="preserve"> Shabnam Mokhtar (Consult Shape)</w:t>
      </w:r>
      <w:r w:rsidRPr="001A7C6E">
        <w:rPr>
          <w:rFonts w:cs="Times New Roman"/>
        </w:rPr>
        <w:br/>
      </w:r>
      <w:r w:rsidRPr="001A7C6E">
        <w:rPr>
          <w:rStyle w:val="Strong"/>
          <w:rFonts w:cs="Times New Roman"/>
        </w:rPr>
        <w:t>Objective:</w:t>
      </w:r>
      <w:r w:rsidRPr="001A7C6E">
        <w:rPr>
          <w:rFonts w:cs="Times New Roman"/>
        </w:rPr>
        <w:t xml:space="preserve"> To provide a comparative perspective on zakat prioritization and distribution, emphasizing long-term impact and strategic resource allocation using the case study of Malaysia.</w:t>
      </w:r>
      <w:r w:rsidRPr="001A7C6E">
        <w:rPr>
          <w:rFonts w:cs="Times New Roman"/>
        </w:rPr>
        <w:br/>
      </w:r>
      <w:r w:rsidR="002C10F2" w:rsidRPr="002C10F2">
        <w:rPr>
          <w:rFonts w:cs="Times New Roman"/>
          <w:b/>
          <w:bCs/>
        </w:rPr>
        <w:t>Moderator</w:t>
      </w:r>
      <w:r w:rsidR="002C10F2" w:rsidRPr="009653A5">
        <w:rPr>
          <w:rFonts w:cs="Times New Roman"/>
          <w:b/>
          <w:bCs/>
        </w:rPr>
        <w:t>:</w:t>
      </w:r>
      <w:r w:rsidR="002C10F2" w:rsidRPr="009653A5">
        <w:rPr>
          <w:rFonts w:cs="Times New Roman"/>
        </w:rPr>
        <w:t xml:space="preserve"> </w:t>
      </w:r>
      <w:r w:rsidR="00A56784">
        <w:rPr>
          <w:rFonts w:cs="Times New Roman"/>
        </w:rPr>
        <w:t>Deana Helmy</w:t>
      </w:r>
    </w:p>
    <w:p w14:paraId="29D5F132" w14:textId="2831FAAC" w:rsidR="005545D2" w:rsidRPr="001A7C6E" w:rsidRDefault="005545D2" w:rsidP="005545D2">
      <w:pPr>
        <w:pStyle w:val="NormalWeb"/>
        <w:rPr>
          <w:rStyle w:val="Strong"/>
          <w:rFonts w:cs="Times New Roman"/>
        </w:rPr>
      </w:pPr>
      <w:r w:rsidRPr="001A7C6E">
        <w:rPr>
          <w:rStyle w:val="Strong"/>
          <w:rFonts w:cs="Times New Roman"/>
        </w:rPr>
        <w:t>Focus:</w:t>
      </w:r>
    </w:p>
    <w:p w14:paraId="3AAFEDFA" w14:textId="77777777" w:rsidR="00A76E5E" w:rsidRPr="001A7C6E" w:rsidRDefault="00A76E5E" w:rsidP="00A76E5E">
      <w:pPr>
        <w:pStyle w:val="NormalWeb"/>
        <w:rPr>
          <w:rFonts w:eastAsia="Calibri" w:cs="Times New Roman"/>
          <w:b/>
          <w:bCs/>
        </w:rPr>
      </w:pPr>
      <w:r w:rsidRPr="001A7C6E">
        <w:rPr>
          <w:rFonts w:cs="Times New Roman"/>
        </w:rPr>
        <w:t>Can case studies from Muslim-majority countries like Malaysia inform practices in the U.S., where zakat is voluntary?</w:t>
      </w:r>
    </w:p>
    <w:p w14:paraId="22AD59EC" w14:textId="6B5BA841" w:rsidR="00A76E5E" w:rsidRPr="001A7C6E" w:rsidRDefault="00A76E5E" w:rsidP="00A76E5E">
      <w:pPr>
        <w:pStyle w:val="NormalWeb"/>
        <w:rPr>
          <w:rFonts w:eastAsia="Calibri" w:cs="Times New Roman"/>
        </w:rPr>
      </w:pPr>
      <w:r w:rsidRPr="001A7C6E">
        <w:rPr>
          <w:rFonts w:cs="Times New Roman"/>
        </w:rPr>
        <w:t>Malaysia is one of the few Muslim-majority nations with legislative powers to collect and distribute zakat. Mokhtar’s session intends to analyze whether Malaysia’s model can inform zakat adjudication frameworks and will focus on the following issues:</w:t>
      </w:r>
    </w:p>
    <w:p w14:paraId="0F92E6BB" w14:textId="77777777" w:rsidR="005545D2" w:rsidRPr="001A7C6E" w:rsidRDefault="005545D2" w:rsidP="005545D2">
      <w:pPr>
        <w:pStyle w:val="NormalWeb"/>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Insights from Malaysia’s governmental zakat collection and distribution system.</w:t>
      </w:r>
    </w:p>
    <w:p w14:paraId="11AA4610" w14:textId="77777777" w:rsidR="005545D2" w:rsidRPr="001A7C6E" w:rsidRDefault="005545D2" w:rsidP="005545D2">
      <w:pPr>
        <w:pStyle w:val="NormalWeb"/>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Moving toward strategic zakat allocations for sustainable impact.</w:t>
      </w:r>
    </w:p>
    <w:p w14:paraId="4C4E9B25" w14:textId="77777777" w:rsidR="005545D2" w:rsidRPr="001A7C6E" w:rsidRDefault="005545D2" w:rsidP="005545D2">
      <w:pPr>
        <w:pStyle w:val="NormalWeb"/>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Overview of Malaysia's governmental zakat collection system, which incorporates coercion.</w:t>
      </w:r>
    </w:p>
    <w:p w14:paraId="7EA2B148" w14:textId="77777777" w:rsidR="005545D2" w:rsidRPr="001A7C6E" w:rsidRDefault="005545D2" w:rsidP="005545D2">
      <w:pPr>
        <w:pStyle w:val="NormalWeb"/>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How jurists and ulema categorize and prioritize zakat distribution in a modern state.</w:t>
      </w:r>
    </w:p>
    <w:p w14:paraId="42780500" w14:textId="322A6B2F" w:rsidR="005545D2" w:rsidRPr="001A7C6E" w:rsidRDefault="005545D2" w:rsidP="005545D2">
      <w:pPr>
        <w:pStyle w:val="NormalWeb"/>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 xml:space="preserve">Shifting focus from short-term assistance for </w:t>
      </w:r>
      <w:r w:rsidRPr="00936BDE">
        <w:rPr>
          <w:rFonts w:cs="Times New Roman"/>
          <w:i/>
          <w:iCs/>
        </w:rPr>
        <w:t>fuqara</w:t>
      </w:r>
      <w:r w:rsidRPr="001A7C6E">
        <w:rPr>
          <w:rFonts w:cs="Times New Roman"/>
        </w:rPr>
        <w:t xml:space="preserve"> and </w:t>
      </w:r>
      <w:r w:rsidRPr="00936BDE">
        <w:rPr>
          <w:rFonts w:cs="Times New Roman"/>
          <w:i/>
          <w:iCs/>
        </w:rPr>
        <w:t>masakeen</w:t>
      </w:r>
      <w:r w:rsidRPr="001A7C6E">
        <w:rPr>
          <w:rFonts w:cs="Times New Roman"/>
        </w:rPr>
        <w:t xml:space="preserve"> </w:t>
      </w:r>
      <w:r w:rsidR="00936BDE">
        <w:rPr>
          <w:rFonts w:cs="Times New Roman"/>
        </w:rPr>
        <w:t xml:space="preserve">(the poor and destitute) </w:t>
      </w:r>
      <w:r w:rsidRPr="001A7C6E">
        <w:rPr>
          <w:rFonts w:cs="Times New Roman"/>
        </w:rPr>
        <w:t>to long-term strategic investments in other zakat categories, such as education, economic development, and institution-building.</w:t>
      </w:r>
      <w:r w:rsidRPr="001A7C6E">
        <w:rPr>
          <w:rFonts w:cs="Times New Roman"/>
        </w:rPr>
        <w:br/>
      </w:r>
      <w:r w:rsidRPr="001A7C6E">
        <w:rPr>
          <w:rStyle w:val="Strong"/>
          <w:rFonts w:cs="Times New Roman"/>
        </w:rPr>
        <w:t>Format:</w:t>
      </w:r>
      <w:r w:rsidRPr="001A7C6E">
        <w:rPr>
          <w:rFonts w:cs="Times New Roman"/>
        </w:rPr>
        <w:t xml:space="preserve"> 20-minute presentation followed by 10-minute Q&amp;A.</w:t>
      </w:r>
    </w:p>
    <w:p w14:paraId="1164B5C8" w14:textId="77777777" w:rsidR="005545D2" w:rsidRPr="001A7C6E" w:rsidRDefault="005545D2" w:rsidP="005545D2">
      <w:pPr>
        <w:pStyle w:val="Heading4"/>
        <w:rPr>
          <w:rFonts w:ascii="Times New Roman" w:hAnsi="Times New Roman" w:cs="Times New Roman"/>
        </w:rPr>
      </w:pPr>
      <w:r w:rsidRPr="001A7C6E">
        <w:rPr>
          <w:rStyle w:val="Strong"/>
          <w:rFonts w:ascii="Times New Roman" w:hAnsi="Times New Roman" w:cs="Times New Roman"/>
          <w:b w:val="0"/>
          <w:bCs w:val="0"/>
        </w:rPr>
        <w:t>12:30 PM – 1:45 PM</w:t>
      </w:r>
    </w:p>
    <w:p w14:paraId="5F9E78E5" w14:textId="77777777" w:rsidR="005545D2" w:rsidRPr="001A7C6E" w:rsidRDefault="005545D2" w:rsidP="005545D2">
      <w:pPr>
        <w:pStyle w:val="NormalWeb"/>
        <w:rPr>
          <w:rFonts w:cs="Times New Roman"/>
        </w:rPr>
      </w:pPr>
      <w:r w:rsidRPr="001A7C6E">
        <w:rPr>
          <w:rStyle w:val="Strong"/>
          <w:rFonts w:cs="Times New Roman"/>
        </w:rPr>
        <w:t>Prayer and Lunch Break</w:t>
      </w:r>
      <w:r w:rsidRPr="001A7C6E">
        <w:rPr>
          <w:rFonts w:cs="Times New Roman"/>
        </w:rPr>
        <w:br/>
        <w:t xml:space="preserve">Time allocated for </w:t>
      </w:r>
      <w:r w:rsidRPr="0018226E">
        <w:rPr>
          <w:rFonts w:cs="Times New Roman"/>
          <w:i/>
          <w:iCs/>
        </w:rPr>
        <w:t>Dhuhr</w:t>
      </w:r>
      <w:r w:rsidRPr="001A7C6E">
        <w:rPr>
          <w:rFonts w:cs="Times New Roman"/>
        </w:rPr>
        <w:t xml:space="preserve"> prayer and refreshments.</w:t>
      </w:r>
    </w:p>
    <w:p w14:paraId="12551321" w14:textId="77777777" w:rsidR="00A76E5E" w:rsidRPr="001A7C6E" w:rsidRDefault="00A76E5E" w:rsidP="00A76E5E">
      <w:pPr>
        <w:pStyle w:val="Heading4"/>
        <w:rPr>
          <w:rFonts w:ascii="Times New Roman" w:hAnsi="Times New Roman" w:cs="Times New Roman"/>
          <w:lang w:val="en-KW"/>
        </w:rPr>
      </w:pPr>
      <w:r w:rsidRPr="001A7C6E">
        <w:rPr>
          <w:rStyle w:val="Strong"/>
          <w:rFonts w:ascii="Times New Roman" w:hAnsi="Times New Roman" w:cs="Times New Roman"/>
          <w:b w:val="0"/>
          <w:bCs w:val="0"/>
        </w:rPr>
        <w:t>1:45 PM – 2:30 PM</w:t>
      </w:r>
    </w:p>
    <w:p w14:paraId="0301B692" w14:textId="2E9A8525" w:rsidR="00A76E5E" w:rsidRPr="001A7C6E" w:rsidRDefault="00A76E5E" w:rsidP="00A76E5E">
      <w:pPr>
        <w:pStyle w:val="NormalWeb"/>
        <w:rPr>
          <w:rFonts w:cs="Times New Roman"/>
          <w:b/>
          <w:bCs/>
        </w:rPr>
      </w:pPr>
      <w:r w:rsidRPr="001A7C6E">
        <w:rPr>
          <w:rStyle w:val="Strong"/>
          <w:rFonts w:cs="Times New Roman"/>
        </w:rPr>
        <w:t xml:space="preserve">Session 4: </w:t>
      </w:r>
      <w:r w:rsidRPr="001A7C6E">
        <w:rPr>
          <w:rFonts w:cs="Times New Roman"/>
          <w:b/>
          <w:bCs/>
        </w:rPr>
        <w:t>Macro Perspectives on Zakat Frameworks</w:t>
      </w:r>
    </w:p>
    <w:p w14:paraId="21EC0339" w14:textId="60C73246" w:rsidR="006D4E69" w:rsidRPr="009653A5" w:rsidRDefault="00A76E5E" w:rsidP="006D4E69">
      <w:pPr>
        <w:pStyle w:val="NormalWeb"/>
        <w:rPr>
          <w:rFonts w:cs="Times New Roman"/>
        </w:rPr>
      </w:pPr>
      <w:r w:rsidRPr="001A7C6E">
        <w:rPr>
          <w:rFonts w:cs="Times New Roman"/>
        </w:rPr>
        <w:br/>
      </w:r>
      <w:r w:rsidRPr="001A7C6E">
        <w:rPr>
          <w:rStyle w:val="Strong"/>
          <w:rFonts w:cs="Times New Roman"/>
        </w:rPr>
        <w:t>Speaker:</w:t>
      </w:r>
      <w:r w:rsidRPr="001A7C6E">
        <w:rPr>
          <w:rFonts w:cs="Times New Roman"/>
        </w:rPr>
        <w:t xml:space="preserve"> Abdulkader Thomas (SOAS)</w:t>
      </w:r>
      <w:r w:rsidRPr="001A7C6E">
        <w:rPr>
          <w:rFonts w:cs="Times New Roman"/>
        </w:rPr>
        <w:br/>
      </w:r>
      <w:r w:rsidRPr="001A7C6E">
        <w:rPr>
          <w:rStyle w:val="Strong"/>
          <w:rFonts w:cs="Times New Roman"/>
        </w:rPr>
        <w:t>Objective:</w:t>
      </w:r>
      <w:r w:rsidRPr="001A7C6E">
        <w:rPr>
          <w:rFonts w:cs="Times New Roman"/>
        </w:rPr>
        <w:t xml:space="preserve"> To provide actionable guidance for calculating and distributing zakat in complex scenarios, balancing classical jurisprudence and modern realities.</w:t>
      </w:r>
      <w:r w:rsidRPr="001A7C6E">
        <w:rPr>
          <w:rFonts w:cs="Times New Roman"/>
        </w:rPr>
        <w:br/>
      </w:r>
      <w:r w:rsidR="006D4E69" w:rsidRPr="002C10F2">
        <w:rPr>
          <w:rFonts w:cs="Times New Roman"/>
          <w:b/>
          <w:bCs/>
        </w:rPr>
        <w:t>Moderator</w:t>
      </w:r>
      <w:r w:rsidR="006D4E69" w:rsidRPr="009653A5">
        <w:rPr>
          <w:rFonts w:cs="Times New Roman"/>
          <w:b/>
          <w:bCs/>
        </w:rPr>
        <w:t>:</w:t>
      </w:r>
      <w:r w:rsidR="006D4E69" w:rsidRPr="009653A5">
        <w:rPr>
          <w:rFonts w:cs="Times New Roman"/>
        </w:rPr>
        <w:t xml:space="preserve"> </w:t>
      </w:r>
      <w:r w:rsidR="00A56784">
        <w:rPr>
          <w:rFonts w:cs="Times New Roman"/>
        </w:rPr>
        <w:t xml:space="preserve">USC-MSA </w:t>
      </w:r>
      <w:r w:rsidR="00707BB8">
        <w:rPr>
          <w:rFonts w:cs="Times New Roman"/>
        </w:rPr>
        <w:t>Representative</w:t>
      </w:r>
    </w:p>
    <w:p w14:paraId="64CB87BE" w14:textId="7644649D" w:rsidR="00A76E5E" w:rsidRPr="001A7C6E" w:rsidRDefault="00A76E5E" w:rsidP="00A76E5E">
      <w:pPr>
        <w:pStyle w:val="NormalWeb"/>
        <w:rPr>
          <w:rFonts w:cs="Times New Roman"/>
        </w:rPr>
      </w:pPr>
      <w:r w:rsidRPr="001A7C6E">
        <w:rPr>
          <w:rStyle w:val="Strong"/>
          <w:rFonts w:cs="Times New Roman"/>
        </w:rPr>
        <w:t>Focus:</w:t>
      </w:r>
    </w:p>
    <w:p w14:paraId="51A039BA" w14:textId="3F2EB5D7" w:rsidR="0018226E" w:rsidRDefault="0018226E" w:rsidP="00A56784">
      <w:pPr>
        <w:pStyle w:val="NormalWeb"/>
        <w:rPr>
          <w:rFonts w:cs="Times New Roman"/>
        </w:rPr>
      </w:pPr>
      <w:r>
        <w:rPr>
          <w:rFonts w:cs="Times New Roman"/>
        </w:rPr>
        <w:lastRenderedPageBreak/>
        <w:t>M</w:t>
      </w:r>
      <w:r w:rsidR="002356B5" w:rsidRPr="001A7C6E">
        <w:rPr>
          <w:rFonts w:cs="Times New Roman"/>
        </w:rPr>
        <w:t>odern economies reward debt-based strategies, leaving those who attempt to avoid such practices at a significant financial disadvantage</w:t>
      </w:r>
      <w:r w:rsidR="002356B5">
        <w:rPr>
          <w:rFonts w:cs="Times New Roman"/>
        </w:rPr>
        <w:t>;</w:t>
      </w:r>
      <w:r w:rsidR="002356B5" w:rsidRPr="001A7C6E">
        <w:rPr>
          <w:rFonts w:cs="Times New Roman"/>
        </w:rPr>
        <w:t xml:space="preserve"> </w:t>
      </w:r>
      <w:r w:rsidR="002356B5">
        <w:rPr>
          <w:rFonts w:cs="Times New Roman"/>
        </w:rPr>
        <w:t>a</w:t>
      </w:r>
      <w:r w:rsidR="002356B5" w:rsidRPr="001A7C6E">
        <w:rPr>
          <w:rFonts w:cs="Times New Roman"/>
        </w:rPr>
        <w:t xml:space="preserve">s a result, committed Muslims find their wealth tied up in complex financial vehicles. </w:t>
      </w:r>
    </w:p>
    <w:p w14:paraId="45339A44" w14:textId="73E3F495" w:rsidR="00296212" w:rsidRPr="001A7C6E" w:rsidRDefault="00000000">
      <w:pPr>
        <w:pStyle w:val="NormalWeb"/>
        <w:rPr>
          <w:rFonts w:eastAsia="Calibri" w:cs="Times New Roman"/>
        </w:rPr>
      </w:pPr>
      <w:r w:rsidRPr="001A7C6E">
        <w:rPr>
          <w:rFonts w:cs="Times New Roman"/>
        </w:rPr>
        <w:t>Abdulkader Thomas, an expert in insolvency and Islamic finance, will examine zakat issues from a macroeconomic perspective. Drawing from his experience advising Muslim institutions worldwide, he will offer strategic insights on aligning zakat frameworks with global financial systems while maintaining the core objectives of purifying wealth and fostering social equity.</w:t>
      </w:r>
    </w:p>
    <w:p w14:paraId="73AEF844" w14:textId="77777777" w:rsidR="00A76E5E" w:rsidRPr="001A7C6E" w:rsidRDefault="00A76E5E" w:rsidP="00A76E5E">
      <w:pPr>
        <w:pStyle w:val="Heading4"/>
        <w:rPr>
          <w:rFonts w:ascii="Times New Roman" w:hAnsi="Times New Roman" w:cs="Times New Roman"/>
          <w:lang w:val="en-KW"/>
        </w:rPr>
      </w:pPr>
      <w:r w:rsidRPr="001A7C6E">
        <w:rPr>
          <w:rStyle w:val="Strong"/>
          <w:rFonts w:ascii="Times New Roman" w:hAnsi="Times New Roman" w:cs="Times New Roman"/>
          <w:b w:val="0"/>
          <w:bCs w:val="0"/>
        </w:rPr>
        <w:t>2:30 PM – 2:50 PM</w:t>
      </w:r>
    </w:p>
    <w:p w14:paraId="1A773820" w14:textId="77777777" w:rsidR="00A76E5E" w:rsidRPr="001A7C6E" w:rsidRDefault="00A76E5E" w:rsidP="00A76E5E">
      <w:pPr>
        <w:pStyle w:val="NormalWeb"/>
        <w:rPr>
          <w:rFonts w:cs="Times New Roman"/>
        </w:rPr>
      </w:pPr>
      <w:r w:rsidRPr="001A7C6E">
        <w:rPr>
          <w:rStyle w:val="Strong"/>
          <w:rFonts w:cs="Times New Roman"/>
        </w:rPr>
        <w:t>Asr Prayer Break</w:t>
      </w:r>
    </w:p>
    <w:p w14:paraId="6FC7165B" w14:textId="77777777" w:rsidR="00A76E5E" w:rsidRPr="001A7C6E" w:rsidRDefault="00A76E5E" w:rsidP="00A76E5E">
      <w:pPr>
        <w:pStyle w:val="Heading4"/>
        <w:rPr>
          <w:rFonts w:ascii="Times New Roman" w:hAnsi="Times New Roman" w:cs="Times New Roman"/>
          <w:lang w:val="en-KW"/>
        </w:rPr>
      </w:pPr>
      <w:r w:rsidRPr="001A7C6E">
        <w:rPr>
          <w:rStyle w:val="Strong"/>
          <w:rFonts w:ascii="Times New Roman" w:hAnsi="Times New Roman" w:cs="Times New Roman"/>
          <w:b w:val="0"/>
          <w:bCs w:val="0"/>
        </w:rPr>
        <w:t>2:50 PM – 3:40 PM</w:t>
      </w:r>
    </w:p>
    <w:p w14:paraId="0FFF680A" w14:textId="1CC92C36" w:rsidR="002356B5" w:rsidRDefault="00A76E5E" w:rsidP="00A76E5E">
      <w:pPr>
        <w:pStyle w:val="NormalWeb"/>
        <w:rPr>
          <w:rStyle w:val="Strong"/>
          <w:rFonts w:cs="Times New Roman"/>
        </w:rPr>
      </w:pPr>
      <w:r w:rsidRPr="001A7C6E">
        <w:rPr>
          <w:rStyle w:val="Strong"/>
          <w:rFonts w:cs="Times New Roman"/>
        </w:rPr>
        <w:t>Panel Discussion: Reimagining Zakat for North America – Challenges and Opportunities</w:t>
      </w:r>
      <w:r w:rsidRPr="001A7C6E">
        <w:rPr>
          <w:rFonts w:cs="Times New Roman"/>
        </w:rPr>
        <w:br/>
      </w:r>
      <w:r w:rsidRPr="001A7C6E">
        <w:rPr>
          <w:rStyle w:val="Strong"/>
          <w:rFonts w:cs="Times New Roman"/>
        </w:rPr>
        <w:t>Panelists:</w:t>
      </w:r>
      <w:r w:rsidRPr="001A7C6E">
        <w:rPr>
          <w:rFonts w:cs="Times New Roman"/>
        </w:rPr>
        <w:t xml:space="preserve"> </w:t>
      </w:r>
      <w:r w:rsidR="007A6A49">
        <w:rPr>
          <w:rFonts w:cs="Times New Roman"/>
        </w:rPr>
        <w:t>Mohammad Fadel, Yousef Wahb, Shabnam Mokhtar, Abdulkader Thomas</w:t>
      </w:r>
      <w:r w:rsidRPr="001A7C6E">
        <w:rPr>
          <w:rFonts w:cs="Times New Roman"/>
        </w:rPr>
        <w:br/>
      </w:r>
      <w:r w:rsidR="002356B5" w:rsidRPr="001A7C6E">
        <w:rPr>
          <w:rStyle w:val="Strong"/>
          <w:rFonts w:cs="Times New Roman"/>
        </w:rPr>
        <w:t>Objective:</w:t>
      </w:r>
      <w:r w:rsidR="002356B5">
        <w:rPr>
          <w:rStyle w:val="Strong"/>
          <w:rFonts w:cs="Times New Roman"/>
        </w:rPr>
        <w:t xml:space="preserve"> </w:t>
      </w:r>
      <w:r w:rsidR="002356B5">
        <w:rPr>
          <w:rFonts w:cs="Times New Roman"/>
        </w:rPr>
        <w:t xml:space="preserve">To </w:t>
      </w:r>
      <w:r w:rsidR="000F3B63">
        <w:rPr>
          <w:rFonts w:cs="Times New Roman"/>
        </w:rPr>
        <w:t>explore</w:t>
      </w:r>
      <w:r w:rsidR="002356B5">
        <w:rPr>
          <w:rFonts w:cs="Times New Roman"/>
        </w:rPr>
        <w:t xml:space="preserve"> h</w:t>
      </w:r>
      <w:r w:rsidR="002356B5" w:rsidRPr="001A7C6E">
        <w:rPr>
          <w:rFonts w:cs="Times New Roman"/>
        </w:rPr>
        <w:t xml:space="preserve">ow zakat can </w:t>
      </w:r>
      <w:r w:rsidR="000F3B63">
        <w:rPr>
          <w:rFonts w:cs="Times New Roman"/>
        </w:rPr>
        <w:t xml:space="preserve">be more strategic, and its potential for </w:t>
      </w:r>
      <w:r w:rsidR="002356B5" w:rsidRPr="001A7C6E">
        <w:rPr>
          <w:rFonts w:cs="Times New Roman"/>
        </w:rPr>
        <w:t>address</w:t>
      </w:r>
      <w:r w:rsidR="000F3B63">
        <w:rPr>
          <w:rFonts w:cs="Times New Roman"/>
        </w:rPr>
        <w:t>ing</w:t>
      </w:r>
      <w:r w:rsidR="002356B5" w:rsidRPr="001A7C6E">
        <w:rPr>
          <w:rFonts w:cs="Times New Roman"/>
        </w:rPr>
        <w:t xml:space="preserve"> socio-economic disparities.</w:t>
      </w:r>
    </w:p>
    <w:p w14:paraId="093CF866" w14:textId="1E416C43" w:rsidR="00A56784" w:rsidRPr="00A56784" w:rsidRDefault="00A76E5E" w:rsidP="00A56784">
      <w:pPr>
        <w:pStyle w:val="NormalWeb"/>
        <w:rPr>
          <w:rFonts w:cs="Times New Roman"/>
        </w:rPr>
      </w:pPr>
      <w:r w:rsidRPr="001A7C6E">
        <w:rPr>
          <w:rStyle w:val="Strong"/>
          <w:rFonts w:cs="Times New Roman"/>
        </w:rPr>
        <w:t>Moderator:</w:t>
      </w:r>
      <w:r w:rsidRPr="001A7C6E">
        <w:rPr>
          <w:rFonts w:cs="Times New Roman"/>
        </w:rPr>
        <w:t xml:space="preserve"> Shaykh Tarik Ata, OCIF</w:t>
      </w:r>
      <w:r w:rsidR="009452EC" w:rsidRPr="001A7C6E">
        <w:rPr>
          <w:rFonts w:cs="Times New Roman"/>
        </w:rPr>
        <w:t xml:space="preserve"> </w:t>
      </w:r>
      <w:r w:rsidR="00A56784" w:rsidRPr="00A56784">
        <w:rPr>
          <w:rFonts w:cs="Times New Roman"/>
        </w:rPr>
        <w:t>Key Questions for Discussion:</w:t>
      </w:r>
    </w:p>
    <w:p w14:paraId="5A30094F" w14:textId="77777777" w:rsidR="00A56784" w:rsidRDefault="00A56784" w:rsidP="00A56784">
      <w:pPr>
        <w:pStyle w:val="NormalWeb"/>
        <w:rPr>
          <w:rFonts w:cs="Times New Roman"/>
        </w:rPr>
      </w:pPr>
      <w:r w:rsidRPr="00A56784">
        <w:rPr>
          <w:rFonts w:cs="Times New Roman"/>
        </w:rPr>
        <w:t>Strategic Collection:</w:t>
      </w:r>
      <w:r>
        <w:rPr>
          <w:rFonts w:cs="Times New Roman"/>
        </w:rPr>
        <w:t xml:space="preserve"> </w:t>
      </w:r>
    </w:p>
    <w:p w14:paraId="1DABFD94" w14:textId="290C6905" w:rsidR="00A56784" w:rsidRPr="00A56784" w:rsidRDefault="00A56784" w:rsidP="00A56784">
      <w:pPr>
        <w:pStyle w:val="NormalWeb"/>
        <w:numPr>
          <w:ilvl w:val="0"/>
          <w:numId w:val="18"/>
        </w:numPr>
        <w:rPr>
          <w:rFonts w:cs="Times New Roman"/>
        </w:rPr>
      </w:pPr>
      <w:r w:rsidRPr="00A56784">
        <w:rPr>
          <w:rFonts w:cs="Times New Roman"/>
        </w:rPr>
        <w:t>How can institutions build trust and use technology to increase zakat contributions?</w:t>
      </w:r>
    </w:p>
    <w:p w14:paraId="3049C5A3" w14:textId="77777777" w:rsidR="00A56784" w:rsidRDefault="00A56784" w:rsidP="00A56784">
      <w:pPr>
        <w:pStyle w:val="NormalWeb"/>
        <w:rPr>
          <w:rFonts w:cs="Times New Roman"/>
        </w:rPr>
      </w:pPr>
      <w:r w:rsidRPr="00A56784">
        <w:rPr>
          <w:rFonts w:cs="Times New Roman"/>
        </w:rPr>
        <w:t>Efficient Distribution:</w:t>
      </w:r>
    </w:p>
    <w:p w14:paraId="6383568A" w14:textId="3A25AB1D" w:rsidR="00A56784" w:rsidRPr="00A56784" w:rsidRDefault="00A56784" w:rsidP="00A56784">
      <w:pPr>
        <w:pStyle w:val="NormalWeb"/>
        <w:numPr>
          <w:ilvl w:val="0"/>
          <w:numId w:val="18"/>
        </w:numPr>
        <w:rPr>
          <w:rFonts w:cs="Times New Roman"/>
        </w:rPr>
      </w:pPr>
      <w:r w:rsidRPr="00A56784">
        <w:rPr>
          <w:rFonts w:cs="Times New Roman"/>
        </w:rPr>
        <w:t>What are the best ways to prioritize zakat distribution to address local socio-economic disparities?</w:t>
      </w:r>
    </w:p>
    <w:p w14:paraId="25A8B675" w14:textId="77777777" w:rsidR="00A56784" w:rsidRDefault="00A56784" w:rsidP="00A56784">
      <w:pPr>
        <w:pStyle w:val="NormalWeb"/>
        <w:rPr>
          <w:rFonts w:cs="Times New Roman"/>
        </w:rPr>
      </w:pPr>
      <w:r w:rsidRPr="00A56784">
        <w:rPr>
          <w:rFonts w:cs="Times New Roman"/>
        </w:rPr>
        <w:t>Sustainability:</w:t>
      </w:r>
    </w:p>
    <w:p w14:paraId="2C18D245" w14:textId="60E05EEE" w:rsidR="00A56784" w:rsidRPr="00A56784" w:rsidRDefault="00A56784" w:rsidP="00A56784">
      <w:pPr>
        <w:pStyle w:val="NormalWeb"/>
        <w:numPr>
          <w:ilvl w:val="0"/>
          <w:numId w:val="18"/>
        </w:numPr>
        <w:rPr>
          <w:rFonts w:cs="Times New Roman"/>
        </w:rPr>
      </w:pPr>
      <w:r w:rsidRPr="00A56784">
        <w:rPr>
          <w:rFonts w:cs="Times New Roman"/>
        </w:rPr>
        <w:t>How can zakat be leveraged for long-term solutions like education and housing?</w:t>
      </w:r>
    </w:p>
    <w:p w14:paraId="171DF826" w14:textId="77777777" w:rsidR="00A56784" w:rsidRDefault="00A56784" w:rsidP="00A56784">
      <w:pPr>
        <w:pStyle w:val="NormalWeb"/>
        <w:rPr>
          <w:rFonts w:cs="Times New Roman"/>
        </w:rPr>
      </w:pPr>
      <w:r w:rsidRPr="00A56784">
        <w:rPr>
          <w:rFonts w:cs="Times New Roman"/>
        </w:rPr>
        <w:t>Collaboration:</w:t>
      </w:r>
    </w:p>
    <w:p w14:paraId="4AF6175C" w14:textId="0B68205A" w:rsidR="00A56784" w:rsidRDefault="00A56784" w:rsidP="00A56784">
      <w:pPr>
        <w:pStyle w:val="NormalWeb"/>
        <w:numPr>
          <w:ilvl w:val="0"/>
          <w:numId w:val="18"/>
        </w:numPr>
        <w:rPr>
          <w:rFonts w:cs="Times New Roman"/>
        </w:rPr>
      </w:pPr>
      <w:r w:rsidRPr="00A56784">
        <w:rPr>
          <w:rFonts w:cs="Times New Roman"/>
        </w:rPr>
        <w:t>Should North American Muslim institutions unify policies for more impactful zakat collection and distribution?</w:t>
      </w:r>
    </w:p>
    <w:p w14:paraId="2EC42703" w14:textId="7D79F797" w:rsidR="00A56784" w:rsidRDefault="00A56784" w:rsidP="00A56784">
      <w:pPr>
        <w:pStyle w:val="NormalWeb"/>
        <w:rPr>
          <w:rFonts w:cs="Times New Roman"/>
        </w:rPr>
      </w:pPr>
      <w:r>
        <w:rPr>
          <w:rFonts w:cs="Times New Roman"/>
        </w:rPr>
        <w:t>Delegation:</w:t>
      </w:r>
    </w:p>
    <w:p w14:paraId="72173DA9" w14:textId="0575CF61" w:rsidR="009452EC" w:rsidRPr="00A56784" w:rsidRDefault="00A56784" w:rsidP="00A56784">
      <w:pPr>
        <w:pStyle w:val="NormalWeb"/>
        <w:numPr>
          <w:ilvl w:val="0"/>
          <w:numId w:val="18"/>
        </w:numPr>
        <w:rPr>
          <w:rStyle w:val="Strong"/>
          <w:rFonts w:cs="Times New Roman"/>
          <w:b w:val="0"/>
          <w:bCs w:val="0"/>
        </w:rPr>
      </w:pPr>
      <w:r>
        <w:rPr>
          <w:rFonts w:cs="Times New Roman"/>
        </w:rPr>
        <w:t>Which institution(s) are ideal to lead such efforts?</w:t>
      </w:r>
    </w:p>
    <w:p w14:paraId="1FDFD53E" w14:textId="1A34AE81" w:rsidR="00A76E5E" w:rsidRPr="001A7C6E" w:rsidRDefault="00A76E5E" w:rsidP="00A76E5E">
      <w:pPr>
        <w:pStyle w:val="Heading4"/>
        <w:rPr>
          <w:rFonts w:ascii="Times New Roman" w:hAnsi="Times New Roman" w:cs="Times New Roman"/>
        </w:rPr>
      </w:pPr>
      <w:r w:rsidRPr="001A7C6E">
        <w:rPr>
          <w:rStyle w:val="Strong"/>
          <w:rFonts w:ascii="Times New Roman" w:hAnsi="Times New Roman" w:cs="Times New Roman"/>
          <w:b w:val="0"/>
          <w:bCs w:val="0"/>
        </w:rPr>
        <w:t>3:45 PM – 4:00 PM</w:t>
      </w:r>
    </w:p>
    <w:p w14:paraId="69047819" w14:textId="77777777" w:rsidR="00A76E5E" w:rsidRPr="001A7C6E" w:rsidRDefault="00A76E5E" w:rsidP="00A76E5E">
      <w:pPr>
        <w:pStyle w:val="NormalWeb"/>
        <w:rPr>
          <w:rFonts w:cs="Times New Roman"/>
        </w:rPr>
      </w:pPr>
      <w:r w:rsidRPr="001A7C6E">
        <w:rPr>
          <w:rStyle w:val="Strong"/>
          <w:rFonts w:cs="Times New Roman"/>
        </w:rPr>
        <w:t>Closing Remarks</w:t>
      </w:r>
    </w:p>
    <w:p w14:paraId="6B804958" w14:textId="3E0C3B3B" w:rsidR="00A76E5E" w:rsidRPr="001A7C6E" w:rsidRDefault="00A76E5E" w:rsidP="00A76E5E">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Summary of key insights by the conference host.</w:t>
      </w:r>
    </w:p>
    <w:p w14:paraId="338AB53F" w14:textId="77777777" w:rsidR="00A76E5E" w:rsidRPr="001A7C6E" w:rsidRDefault="00A76E5E" w:rsidP="00A76E5E">
      <w:pPr>
        <w:pStyle w:val="NormalWeb"/>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rPr>
          <w:rFonts w:cs="Times New Roman"/>
        </w:rPr>
      </w:pPr>
      <w:r w:rsidRPr="001A7C6E">
        <w:rPr>
          <w:rFonts w:cs="Times New Roman"/>
        </w:rPr>
        <w:t>Next steps for collaboration and research.</w:t>
      </w:r>
    </w:p>
    <w:p w14:paraId="44558518" w14:textId="77777777" w:rsidR="00A76E5E" w:rsidRPr="001A7C6E" w:rsidRDefault="00A76E5E" w:rsidP="00A76E5E">
      <w:pPr>
        <w:pStyle w:val="Body"/>
        <w:spacing w:before="100" w:after="100" w:line="240" w:lineRule="auto"/>
        <w:rPr>
          <w:rFonts w:ascii="Times New Roman" w:hAnsi="Times New Roman" w:cs="Times New Roman"/>
          <w:lang w:val="en-US"/>
        </w:rPr>
      </w:pPr>
    </w:p>
    <w:p w14:paraId="41E94F59" w14:textId="77777777" w:rsidR="00296212" w:rsidRPr="001A7C6E" w:rsidRDefault="00000000">
      <w:pPr>
        <w:pStyle w:val="Body"/>
        <w:rPr>
          <w:rFonts w:ascii="Times New Roman" w:hAnsi="Times New Roman" w:cs="Times New Roman"/>
        </w:rPr>
      </w:pPr>
      <w:r w:rsidRPr="001A7C6E">
        <w:rPr>
          <w:rFonts w:ascii="Times New Roman" w:eastAsia="Calibri" w:hAnsi="Times New Roman" w:cs="Times New Roman"/>
          <w:noProof/>
        </w:rPr>
        <mc:AlternateContent>
          <mc:Choice Requires="wps">
            <w:drawing>
              <wp:inline distT="0" distB="0" distL="0" distR="0" wp14:anchorId="2E95F23C" wp14:editId="497AA6A9">
                <wp:extent cx="5943600" cy="12700"/>
                <wp:effectExtent l="0" t="0" r="0" b="0"/>
                <wp:docPr id="1073741828" name="officeArt object" descr="Rectangle"/>
                <wp:cNvGraphicFramePr/>
                <a:graphic xmlns:a="http://schemas.openxmlformats.org/drawingml/2006/main">
                  <a:graphicData uri="http://schemas.microsoft.com/office/word/2010/wordprocessingShape">
                    <wps:wsp>
                      <wps:cNvSpPr/>
                      <wps:spPr>
                        <a:xfrm>
                          <a:off x="0" y="0"/>
                          <a:ext cx="5943600" cy="1270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0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sectPr w:rsidR="00296212" w:rsidRPr="001A7C6E">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46A9B" w14:textId="77777777" w:rsidR="00953683" w:rsidRDefault="00953683">
      <w:r>
        <w:separator/>
      </w:r>
    </w:p>
  </w:endnote>
  <w:endnote w:type="continuationSeparator" w:id="0">
    <w:p w14:paraId="05AD3739" w14:textId="77777777" w:rsidR="00953683" w:rsidRDefault="0095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00237" w14:textId="77777777" w:rsidR="00296212" w:rsidRDefault="0029621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FA69A" w14:textId="77777777" w:rsidR="00953683" w:rsidRDefault="00953683">
      <w:r>
        <w:separator/>
      </w:r>
    </w:p>
  </w:footnote>
  <w:footnote w:type="continuationSeparator" w:id="0">
    <w:p w14:paraId="08B97AC4" w14:textId="77777777" w:rsidR="00953683" w:rsidRDefault="0095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8E5EA" w14:textId="77777777" w:rsidR="00296212" w:rsidRDefault="00000000">
    <w:pPr>
      <w:pStyle w:val="Body"/>
    </w:pPr>
    <w:r>
      <w:rPr>
        <w:noProof/>
      </w:rPr>
      <mc:AlternateContent>
        <mc:Choice Requires="wps">
          <w:drawing>
            <wp:anchor distT="152400" distB="152400" distL="152400" distR="152400" simplePos="0" relativeHeight="251658240" behindDoc="1" locked="0" layoutInCell="1" allowOverlap="1" wp14:anchorId="6DAD95F0" wp14:editId="375E13AC">
              <wp:simplePos x="0" y="0"/>
              <wp:positionH relativeFrom="page">
                <wp:posOffset>0</wp:posOffset>
              </wp:positionH>
              <wp:positionV relativeFrom="page">
                <wp:posOffset>0</wp:posOffset>
              </wp:positionV>
              <wp:extent cx="7772400" cy="10058400"/>
              <wp:effectExtent l="0" t="0" r="0" b="0"/>
              <wp:wrapNone/>
              <wp:docPr id="1073741827"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rFonts w:ascii="Aptos" w:eastAsia="Aptos" w:hAnsi="Aptos" w:cs="Aptos"/>
        <w:noProof/>
        <w:sz w:val="24"/>
        <w:szCs w:val="24"/>
      </w:rPr>
      <w:drawing>
        <wp:inline distT="0" distB="0" distL="0" distR="0" wp14:anchorId="2F256E26" wp14:editId="49FF7847">
          <wp:extent cx="2925337" cy="860108"/>
          <wp:effectExtent l="0" t="0" r="0" b="0"/>
          <wp:docPr id="1073741825" name="officeArt object" descr="A yellow sign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yellow sign with black textDescription automatically generated" descr="A yellow sign with black textDescription automatically generated"/>
                  <pic:cNvPicPr>
                    <a:picLocks noChangeAspect="1"/>
                  </pic:cNvPicPr>
                </pic:nvPicPr>
                <pic:blipFill>
                  <a:blip r:embed="rId1"/>
                  <a:stretch>
                    <a:fillRect/>
                  </a:stretch>
                </pic:blipFill>
                <pic:spPr>
                  <a:xfrm>
                    <a:off x="0" y="0"/>
                    <a:ext cx="2925337" cy="860108"/>
                  </a:xfrm>
                  <a:prstGeom prst="rect">
                    <a:avLst/>
                  </a:prstGeom>
                  <a:ln w="12700" cap="flat">
                    <a:noFill/>
                    <a:miter lim="400000"/>
                  </a:ln>
                  <a:effectLst/>
                </pic:spPr>
              </pic:pic>
            </a:graphicData>
          </a:graphic>
        </wp:inline>
      </w:drawing>
    </w:r>
    <w:r>
      <w:rPr>
        <w:noProof/>
      </w:rPr>
      <w:drawing>
        <wp:inline distT="0" distB="0" distL="0" distR="0" wp14:anchorId="68B618C7" wp14:editId="2CE17418">
          <wp:extent cx="2839986" cy="1128713"/>
          <wp:effectExtent l="0" t="0" r="0" b="0"/>
          <wp:docPr id="1073741826" name="officeArt object" descr="A logo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logo on a black backgroundDescription automatically generated" descr="A logo on a black backgroundDescription automatically generated"/>
                  <pic:cNvPicPr>
                    <a:picLocks noChangeAspect="1"/>
                  </pic:cNvPicPr>
                </pic:nvPicPr>
                <pic:blipFill>
                  <a:blip r:embed="rId2"/>
                  <a:stretch>
                    <a:fillRect/>
                  </a:stretch>
                </pic:blipFill>
                <pic:spPr>
                  <a:xfrm>
                    <a:off x="0" y="0"/>
                    <a:ext cx="2839986" cy="1128713"/>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45B7F"/>
    <w:multiLevelType w:val="multilevel"/>
    <w:tmpl w:val="BD40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958F9"/>
    <w:multiLevelType w:val="hybridMultilevel"/>
    <w:tmpl w:val="0A98BEAC"/>
    <w:numStyleLink w:val="ImportedStyle5"/>
  </w:abstractNum>
  <w:abstractNum w:abstractNumId="2" w15:restartNumberingAfterBreak="0">
    <w:nsid w:val="120D1EDA"/>
    <w:multiLevelType w:val="hybridMultilevel"/>
    <w:tmpl w:val="B2EA4398"/>
    <w:styleLink w:val="ImportedStyle1"/>
    <w:lvl w:ilvl="0" w:tplc="8AFA21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B545BE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B80BE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4A4F8C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C2CE09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D705EE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2B476D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BC8EBA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30EB97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192F6339"/>
    <w:multiLevelType w:val="multilevel"/>
    <w:tmpl w:val="B3A6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80FEA"/>
    <w:multiLevelType w:val="hybridMultilevel"/>
    <w:tmpl w:val="E8744DB4"/>
    <w:numStyleLink w:val="ImportedStyle4"/>
  </w:abstractNum>
  <w:abstractNum w:abstractNumId="5" w15:restartNumberingAfterBreak="0">
    <w:nsid w:val="21934046"/>
    <w:multiLevelType w:val="hybridMultilevel"/>
    <w:tmpl w:val="E8744DB4"/>
    <w:styleLink w:val="ImportedStyle4"/>
    <w:lvl w:ilvl="0" w:tplc="479EDD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1D0C4B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6BC124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87EEC9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5B4371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300FF0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0263CA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034EF3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2A2247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2BD303EC"/>
    <w:multiLevelType w:val="hybridMultilevel"/>
    <w:tmpl w:val="589EFB82"/>
    <w:styleLink w:val="ImportedStyle6"/>
    <w:lvl w:ilvl="0" w:tplc="6A68B5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F2BA64">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D4606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3EE24E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581734">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4A4B4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445E7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3D2856E">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A62BF6">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2482466"/>
    <w:multiLevelType w:val="hybridMultilevel"/>
    <w:tmpl w:val="86504FDC"/>
    <w:numStyleLink w:val="ImportedStyle2"/>
  </w:abstractNum>
  <w:abstractNum w:abstractNumId="8" w15:restartNumberingAfterBreak="0">
    <w:nsid w:val="326213D5"/>
    <w:multiLevelType w:val="multilevel"/>
    <w:tmpl w:val="3224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702F3"/>
    <w:multiLevelType w:val="hybridMultilevel"/>
    <w:tmpl w:val="B2EA4398"/>
    <w:numStyleLink w:val="ImportedStyle1"/>
  </w:abstractNum>
  <w:abstractNum w:abstractNumId="10" w15:restartNumberingAfterBreak="0">
    <w:nsid w:val="3EB8656E"/>
    <w:multiLevelType w:val="multilevel"/>
    <w:tmpl w:val="14F4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130D6"/>
    <w:multiLevelType w:val="hybridMultilevel"/>
    <w:tmpl w:val="86504FDC"/>
    <w:styleLink w:val="ImportedStyle2"/>
    <w:lvl w:ilvl="0" w:tplc="40BCF56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C4452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8E89F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8BA32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B4A97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74C42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91AFE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9604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28D83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3DA5305"/>
    <w:multiLevelType w:val="multilevel"/>
    <w:tmpl w:val="579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93C1B"/>
    <w:multiLevelType w:val="multilevel"/>
    <w:tmpl w:val="3064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C10C7"/>
    <w:multiLevelType w:val="hybridMultilevel"/>
    <w:tmpl w:val="94AC38F8"/>
    <w:styleLink w:val="ImportedStyle3"/>
    <w:lvl w:ilvl="0" w:tplc="FAE232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0465CD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61E129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794BFF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320AA2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B84476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BF4F93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2022DE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2B6BC9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15:restartNumberingAfterBreak="0">
    <w:nsid w:val="51376357"/>
    <w:multiLevelType w:val="hybridMultilevel"/>
    <w:tmpl w:val="94AC38F8"/>
    <w:numStyleLink w:val="ImportedStyle3"/>
  </w:abstractNum>
  <w:abstractNum w:abstractNumId="16" w15:restartNumberingAfterBreak="0">
    <w:nsid w:val="68717B74"/>
    <w:multiLevelType w:val="hybridMultilevel"/>
    <w:tmpl w:val="3BA80350"/>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B2413A6"/>
    <w:multiLevelType w:val="hybridMultilevel"/>
    <w:tmpl w:val="0A98BEAC"/>
    <w:styleLink w:val="ImportedStyle5"/>
    <w:lvl w:ilvl="0" w:tplc="6C684F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52E205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DDE4F2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D8AF76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7A2732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F683D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216780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9E4635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57E18B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7ED45FE5"/>
    <w:multiLevelType w:val="hybridMultilevel"/>
    <w:tmpl w:val="589EFB82"/>
    <w:numStyleLink w:val="ImportedStyle6"/>
  </w:abstractNum>
  <w:num w:numId="1" w16cid:durableId="1352025175">
    <w:abstractNumId w:val="2"/>
  </w:num>
  <w:num w:numId="2" w16cid:durableId="904335899">
    <w:abstractNumId w:val="9"/>
  </w:num>
  <w:num w:numId="3" w16cid:durableId="501045589">
    <w:abstractNumId w:val="11"/>
  </w:num>
  <w:num w:numId="4" w16cid:durableId="819033690">
    <w:abstractNumId w:val="7"/>
  </w:num>
  <w:num w:numId="5" w16cid:durableId="960496288">
    <w:abstractNumId w:val="14"/>
  </w:num>
  <w:num w:numId="6" w16cid:durableId="1773428591">
    <w:abstractNumId w:val="15"/>
  </w:num>
  <w:num w:numId="7" w16cid:durableId="1325275990">
    <w:abstractNumId w:val="5"/>
  </w:num>
  <w:num w:numId="8" w16cid:durableId="1839075768">
    <w:abstractNumId w:val="4"/>
  </w:num>
  <w:num w:numId="9" w16cid:durableId="1303269469">
    <w:abstractNumId w:val="7"/>
    <w:lvlOverride w:ilvl="0">
      <w:startOverride w:val="2"/>
    </w:lvlOverride>
  </w:num>
  <w:num w:numId="10" w16cid:durableId="1248147787">
    <w:abstractNumId w:val="17"/>
  </w:num>
  <w:num w:numId="11" w16cid:durableId="1574193451">
    <w:abstractNumId w:val="1"/>
  </w:num>
  <w:num w:numId="12" w16cid:durableId="1973443282">
    <w:abstractNumId w:val="7"/>
    <w:lvlOverride w:ilvl="0">
      <w:startOverride w:val="4"/>
    </w:lvlOverride>
  </w:num>
  <w:num w:numId="13" w16cid:durableId="1578442109">
    <w:abstractNumId w:val="6"/>
  </w:num>
  <w:num w:numId="14" w16cid:durableId="1610887729">
    <w:abstractNumId w:val="18"/>
  </w:num>
  <w:num w:numId="15" w16cid:durableId="1420641127">
    <w:abstractNumId w:val="0"/>
  </w:num>
  <w:num w:numId="16" w16cid:durableId="1496266850">
    <w:abstractNumId w:val="8"/>
  </w:num>
  <w:num w:numId="17" w16cid:durableId="1608394035">
    <w:abstractNumId w:val="10"/>
  </w:num>
  <w:num w:numId="18" w16cid:durableId="1285967850">
    <w:abstractNumId w:val="13"/>
  </w:num>
  <w:num w:numId="19" w16cid:durableId="1952736688">
    <w:abstractNumId w:val="16"/>
  </w:num>
  <w:num w:numId="20" w16cid:durableId="2035501152">
    <w:abstractNumId w:val="3"/>
  </w:num>
  <w:num w:numId="21" w16cid:durableId="1142573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12"/>
    <w:rsid w:val="000F3B63"/>
    <w:rsid w:val="0018226E"/>
    <w:rsid w:val="001A7C6E"/>
    <w:rsid w:val="002356B5"/>
    <w:rsid w:val="00296212"/>
    <w:rsid w:val="002C10F2"/>
    <w:rsid w:val="004653F0"/>
    <w:rsid w:val="005545D2"/>
    <w:rsid w:val="006D4E69"/>
    <w:rsid w:val="00707BB8"/>
    <w:rsid w:val="007923FB"/>
    <w:rsid w:val="007A6A49"/>
    <w:rsid w:val="008044DE"/>
    <w:rsid w:val="00814090"/>
    <w:rsid w:val="0091699B"/>
    <w:rsid w:val="00936BDE"/>
    <w:rsid w:val="009452EC"/>
    <w:rsid w:val="00953683"/>
    <w:rsid w:val="009653A5"/>
    <w:rsid w:val="00A56784"/>
    <w:rsid w:val="00A700B8"/>
    <w:rsid w:val="00A76E5E"/>
    <w:rsid w:val="00E57852"/>
    <w:rsid w:val="00FD554B"/>
    <w:rsid w:val="00FE1FD3"/>
  </w:rsids>
  <m:mathPr>
    <m:mathFont m:val="Cambria Math"/>
    <m:brkBin m:val="before"/>
    <m:brkBinSub m:val="--"/>
    <m:smallFrac m:val="0"/>
    <m:dispDef/>
    <m:lMargin m:val="0"/>
    <m:rMargin m:val="0"/>
    <m:defJc m:val="centerGroup"/>
    <m:wrapIndent m:val="1440"/>
    <m:intLim m:val="subSup"/>
    <m:naryLim m:val="undOvr"/>
  </m:mathPr>
  <w:themeFontLang w:val="en-KW" w:bidi="ar-SA"/>
  <w:clrSchemeMapping w:bg1="light1" w:t1="dark1" w:bg2="light2" w:t2="dark2" w:accent1="accent1" w:accent2="accent2" w:accent3="accent3" w:accent4="accent4" w:accent5="accent5" w:accent6="accent6" w:hyperlink="hyperlink" w:followedHyperlink="followedHyperlink"/>
  <w:decimalSymbol w:val="."/>
  <w:listSeparator w:val=","/>
  <w14:docId w14:val="2B537B74"/>
  <w15:docId w15:val="{08266EE4-7CC6-2542-8A7C-73A5B741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KW"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3">
    <w:name w:val="heading 3"/>
    <w:next w:val="Body"/>
    <w:link w:val="Heading3Char"/>
    <w:uiPriority w:val="9"/>
    <w:unhideWhenUsed/>
    <w:qFormat/>
    <w:pPr>
      <w:keepNext/>
      <w:keepLines/>
      <w:spacing w:before="320" w:after="80" w:line="276" w:lineRule="auto"/>
      <w:outlineLvl w:val="2"/>
    </w:pPr>
    <w:rPr>
      <w:rFonts w:ascii="Arial" w:hAnsi="Arial" w:cs="Arial Unicode MS"/>
      <w:color w:val="434343"/>
      <w:sz w:val="28"/>
      <w:szCs w:val="28"/>
      <w:u w:color="434343"/>
      <w:lang w:val="en-US"/>
      <w14:textOutline w14:w="0" w14:cap="flat" w14:cmpd="sng" w14:algn="ctr">
        <w14:noFill/>
        <w14:prstDash w14:val="solid"/>
        <w14:bevel/>
      </w14:textOutline>
    </w:rPr>
  </w:style>
  <w:style w:type="paragraph" w:styleId="Heading4">
    <w:name w:val="heading 4"/>
    <w:basedOn w:val="Normal"/>
    <w:next w:val="Normal"/>
    <w:link w:val="Heading4Char"/>
    <w:uiPriority w:val="9"/>
    <w:unhideWhenUsed/>
    <w:qFormat/>
    <w:rsid w:val="005545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uiPriority w:val="99"/>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paragraph" w:styleId="Revision">
    <w:name w:val="Revision"/>
    <w:hidden/>
    <w:uiPriority w:val="99"/>
    <w:semiHidden/>
    <w:rsid w:val="00E5785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Strong">
    <w:name w:val="Strong"/>
    <w:basedOn w:val="DefaultParagraphFont"/>
    <w:uiPriority w:val="22"/>
    <w:qFormat/>
    <w:rsid w:val="005545D2"/>
    <w:rPr>
      <w:b/>
      <w:bCs/>
    </w:rPr>
  </w:style>
  <w:style w:type="character" w:customStyle="1" w:styleId="Heading4Char">
    <w:name w:val="Heading 4 Char"/>
    <w:basedOn w:val="DefaultParagraphFont"/>
    <w:link w:val="Heading4"/>
    <w:uiPriority w:val="9"/>
    <w:rsid w:val="005545D2"/>
    <w:rPr>
      <w:rFonts w:asciiTheme="majorHAnsi" w:eastAsiaTheme="majorEastAsia" w:hAnsiTheme="majorHAnsi" w:cstheme="majorBidi"/>
      <w:i/>
      <w:iCs/>
      <w:color w:val="365F91" w:themeColor="accent1" w:themeShade="BF"/>
      <w:sz w:val="24"/>
      <w:szCs w:val="24"/>
      <w:lang w:val="en-US"/>
    </w:rPr>
  </w:style>
  <w:style w:type="character" w:customStyle="1" w:styleId="Heading3Char">
    <w:name w:val="Heading 3 Char"/>
    <w:basedOn w:val="DefaultParagraphFont"/>
    <w:link w:val="Heading3"/>
    <w:uiPriority w:val="9"/>
    <w:rsid w:val="005545D2"/>
    <w:rPr>
      <w:rFonts w:ascii="Arial" w:hAnsi="Arial" w:cs="Arial Unicode MS"/>
      <w:color w:val="434343"/>
      <w:sz w:val="28"/>
      <w:szCs w:val="28"/>
      <w:u w:color="434343"/>
      <w:lang w:val="en-US"/>
      <w14:textOutline w14:w="0" w14:cap="flat" w14:cmpd="sng" w14:algn="ctr">
        <w14:noFill/>
        <w14:prstDash w14:val="solid"/>
        <w14:bevel/>
      </w14:textOutline>
    </w:rPr>
  </w:style>
  <w:style w:type="character" w:styleId="Emphasis">
    <w:name w:val="Emphasis"/>
    <w:basedOn w:val="DefaultParagraphFont"/>
    <w:uiPriority w:val="20"/>
    <w:qFormat/>
    <w:rsid w:val="00A76E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03547">
      <w:bodyDiv w:val="1"/>
      <w:marLeft w:val="0"/>
      <w:marRight w:val="0"/>
      <w:marTop w:val="0"/>
      <w:marBottom w:val="0"/>
      <w:divBdr>
        <w:top w:val="none" w:sz="0" w:space="0" w:color="auto"/>
        <w:left w:val="none" w:sz="0" w:space="0" w:color="auto"/>
        <w:bottom w:val="none" w:sz="0" w:space="0" w:color="auto"/>
        <w:right w:val="none" w:sz="0" w:space="0" w:color="auto"/>
      </w:divBdr>
    </w:div>
    <w:div w:id="371542238">
      <w:bodyDiv w:val="1"/>
      <w:marLeft w:val="0"/>
      <w:marRight w:val="0"/>
      <w:marTop w:val="0"/>
      <w:marBottom w:val="0"/>
      <w:divBdr>
        <w:top w:val="none" w:sz="0" w:space="0" w:color="auto"/>
        <w:left w:val="none" w:sz="0" w:space="0" w:color="auto"/>
        <w:bottom w:val="none" w:sz="0" w:space="0" w:color="auto"/>
        <w:right w:val="none" w:sz="0" w:space="0" w:color="auto"/>
      </w:divBdr>
    </w:div>
    <w:div w:id="999039297">
      <w:bodyDiv w:val="1"/>
      <w:marLeft w:val="0"/>
      <w:marRight w:val="0"/>
      <w:marTop w:val="0"/>
      <w:marBottom w:val="0"/>
      <w:divBdr>
        <w:top w:val="none" w:sz="0" w:space="0" w:color="auto"/>
        <w:left w:val="none" w:sz="0" w:space="0" w:color="auto"/>
        <w:bottom w:val="none" w:sz="0" w:space="0" w:color="auto"/>
        <w:right w:val="none" w:sz="0" w:space="0" w:color="auto"/>
      </w:divBdr>
    </w:div>
    <w:div w:id="1417939767">
      <w:bodyDiv w:val="1"/>
      <w:marLeft w:val="0"/>
      <w:marRight w:val="0"/>
      <w:marTop w:val="0"/>
      <w:marBottom w:val="0"/>
      <w:divBdr>
        <w:top w:val="none" w:sz="0" w:space="0" w:color="auto"/>
        <w:left w:val="none" w:sz="0" w:space="0" w:color="auto"/>
        <w:bottom w:val="none" w:sz="0" w:space="0" w:color="auto"/>
        <w:right w:val="none" w:sz="0" w:space="0" w:color="auto"/>
      </w:divBdr>
    </w:div>
    <w:div w:id="1808084992">
      <w:bodyDiv w:val="1"/>
      <w:marLeft w:val="0"/>
      <w:marRight w:val="0"/>
      <w:marTop w:val="0"/>
      <w:marBottom w:val="0"/>
      <w:divBdr>
        <w:top w:val="none" w:sz="0" w:space="0" w:color="auto"/>
        <w:left w:val="none" w:sz="0" w:space="0" w:color="auto"/>
        <w:bottom w:val="none" w:sz="0" w:space="0" w:color="auto"/>
        <w:right w:val="none" w:sz="0" w:space="0" w:color="auto"/>
      </w:divBdr>
    </w:div>
    <w:div w:id="1967662447">
      <w:bodyDiv w:val="1"/>
      <w:marLeft w:val="0"/>
      <w:marRight w:val="0"/>
      <w:marTop w:val="0"/>
      <w:marBottom w:val="0"/>
      <w:divBdr>
        <w:top w:val="none" w:sz="0" w:space="0" w:color="auto"/>
        <w:left w:val="none" w:sz="0" w:space="0" w:color="auto"/>
        <w:bottom w:val="none" w:sz="0" w:space="0" w:color="auto"/>
        <w:right w:val="none" w:sz="0" w:space="0" w:color="auto"/>
      </w:divBdr>
    </w:div>
    <w:div w:id="1994018105">
      <w:bodyDiv w:val="1"/>
      <w:marLeft w:val="0"/>
      <w:marRight w:val="0"/>
      <w:marTop w:val="0"/>
      <w:marBottom w:val="0"/>
      <w:divBdr>
        <w:top w:val="none" w:sz="0" w:space="0" w:color="auto"/>
        <w:left w:val="none" w:sz="0" w:space="0" w:color="auto"/>
        <w:bottom w:val="none" w:sz="0" w:space="0" w:color="auto"/>
        <w:right w:val="none" w:sz="0" w:space="0" w:color="auto"/>
      </w:divBdr>
    </w:div>
    <w:div w:id="206120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Jibril Latif</cp:lastModifiedBy>
  <cp:revision>11</cp:revision>
  <dcterms:created xsi:type="dcterms:W3CDTF">2024-12-26T03:42:00Z</dcterms:created>
  <dcterms:modified xsi:type="dcterms:W3CDTF">2024-12-29T19:41:00Z</dcterms:modified>
</cp:coreProperties>
</file>